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37AA74">
      <w:pPr>
        <w:spacing w:before="109" w:beforeLines="35" w:after="109" w:afterLines="35" w:line="460" w:lineRule="exact"/>
        <w:jc w:val="center"/>
        <w:rPr>
          <w:rFonts w:hint="eastAsia" w:ascii="宋体" w:hAnsi="宋体" w:eastAsia="黑体" w:cs="宋体"/>
          <w:b/>
          <w:bCs/>
          <w:color w:val="000000"/>
          <w:kern w:val="44"/>
          <w:sz w:val="36"/>
          <w:szCs w:val="36"/>
          <w:lang w:val="en-GB" w:eastAsia="zh-CN"/>
        </w:rPr>
      </w:pPr>
      <w:bookmarkStart w:id="0" w:name="_Toc528222730"/>
      <w:bookmarkStart w:id="1" w:name="_Toc528222193"/>
      <w:r>
        <w:rPr>
          <w:rFonts w:hint="eastAsia" w:ascii="宋体" w:hAnsi="宋体" w:eastAsia="黑体" w:cs="宋体"/>
          <w:b/>
          <w:bCs/>
          <w:color w:val="000000"/>
          <w:kern w:val="44"/>
          <w:sz w:val="36"/>
          <w:szCs w:val="36"/>
          <w:lang w:val="en-GB" w:eastAsia="zh-CN"/>
        </w:rPr>
        <w:t>2025年浙江工业大学趣味板球赛暨第二届浙江工业大学趣味板球赛规则</w:t>
      </w:r>
    </w:p>
    <w:p w14:paraId="613CB393">
      <w:pPr>
        <w:spacing w:before="109" w:beforeLines="35" w:after="109" w:afterLines="35" w:line="460" w:lineRule="exact"/>
        <w:rPr>
          <w:rFonts w:ascii="黑体" w:hAnsi="宋体" w:eastAsia="黑体" w:cs="Times New Roman"/>
          <w:sz w:val="24"/>
          <w:szCs w:val="21"/>
          <w:lang w:val="en-GB"/>
        </w:rPr>
      </w:pPr>
      <w:r>
        <w:rPr>
          <w:rFonts w:hint="eastAsia" w:ascii="黑体" w:hAnsi="宋体" w:eastAsia="黑体" w:cs="Times New Roman"/>
          <w:sz w:val="24"/>
          <w:szCs w:val="21"/>
          <w:lang w:val="en-GB"/>
        </w:rPr>
        <w:t>一、主办单位</w:t>
      </w:r>
    </w:p>
    <w:p w14:paraId="5DA177F8">
      <w:pPr>
        <w:spacing w:line="480" w:lineRule="exact"/>
        <w:ind w:firstLine="480" w:firstLineChars="200"/>
        <w:rPr>
          <w:rFonts w:hint="default" w:ascii="楷体_GB2312" w:hAnsi="宋体" w:eastAsia="楷体_GB2312" w:cs="Times New Roman"/>
          <w:color w:val="000000"/>
          <w:sz w:val="24"/>
          <w:szCs w:val="21"/>
          <w:lang w:val="en-US" w:eastAsia="zh-CN"/>
        </w:rPr>
      </w:pPr>
      <w:r>
        <w:rPr>
          <w:rFonts w:hint="eastAsia" w:ascii="楷体_GB2312" w:hAnsi="宋体" w:eastAsia="楷体_GB2312" w:cs="Times New Roman"/>
          <w:color w:val="000000"/>
          <w:sz w:val="24"/>
          <w:szCs w:val="21"/>
          <w:lang w:val="en-GB"/>
        </w:rPr>
        <w:t>浙江工业大学体育</w:t>
      </w:r>
      <w:r>
        <w:rPr>
          <w:rFonts w:hint="eastAsia" w:ascii="楷体_GB2312" w:hAnsi="宋体" w:eastAsia="楷体_GB2312" w:cs="Times New Roman"/>
          <w:color w:val="000000"/>
          <w:sz w:val="24"/>
          <w:szCs w:val="21"/>
          <w:lang w:val="en-US" w:eastAsia="zh-CN"/>
        </w:rPr>
        <w:t>军训部</w:t>
      </w:r>
    </w:p>
    <w:p w14:paraId="261804AE">
      <w:pPr>
        <w:spacing w:before="109" w:beforeLines="35" w:after="109" w:afterLines="35" w:line="440" w:lineRule="exact"/>
        <w:jc w:val="left"/>
        <w:rPr>
          <w:rFonts w:ascii="华文楷体" w:hAnsi="华文楷体" w:eastAsia="黑体" w:cs="华文楷体"/>
          <w:color w:val="000000"/>
          <w:sz w:val="24"/>
          <w:lang w:val="en-GB"/>
        </w:rPr>
      </w:pPr>
      <w:r>
        <w:rPr>
          <w:rFonts w:hint="eastAsia" w:ascii="华文楷体" w:hAnsi="华文楷体" w:eastAsia="黑体" w:cs="华文楷体"/>
          <w:color w:val="000000"/>
          <w:sz w:val="24"/>
          <w:lang w:val="en-US" w:eastAsia="zh-CN"/>
        </w:rPr>
        <w:t>二</w:t>
      </w:r>
      <w:r>
        <w:rPr>
          <w:rFonts w:hint="eastAsia" w:ascii="华文楷体" w:hAnsi="华文楷体" w:eastAsia="黑体" w:cs="华文楷体"/>
          <w:color w:val="000000"/>
          <w:sz w:val="24"/>
          <w:lang w:val="en-GB"/>
        </w:rPr>
        <w:t>、时间和地点</w:t>
      </w:r>
    </w:p>
    <w:p w14:paraId="35F7F65D">
      <w:pPr>
        <w:spacing w:line="440" w:lineRule="exact"/>
        <w:ind w:firstLine="482" w:firstLineChars="200"/>
        <w:rPr>
          <w:rFonts w:hint="eastAsia" w:ascii="华文楷体" w:hAnsi="华文楷体" w:eastAsia="楷体_GB2312" w:cs="华文楷体"/>
          <w:color w:val="000000"/>
          <w:sz w:val="24"/>
          <w:lang w:val="en-US" w:eastAsia="zh-CN"/>
        </w:rPr>
      </w:pPr>
      <w:r>
        <w:rPr>
          <w:rFonts w:hint="eastAsia" w:ascii="华文楷体" w:hAnsi="华文楷体" w:eastAsia="楷体_GB2312" w:cs="华文楷体"/>
          <w:b/>
          <w:bCs/>
          <w:color w:val="000000"/>
          <w:sz w:val="24"/>
          <w:lang w:val="en-GB"/>
        </w:rPr>
        <w:t>（一）时间：</w:t>
      </w:r>
      <w:r>
        <w:rPr>
          <w:rFonts w:hint="eastAsia" w:ascii="华文楷体" w:hAnsi="华文楷体" w:eastAsia="楷体_GB2312" w:cs="华文楷体"/>
          <w:color w:val="000000"/>
          <w:sz w:val="24"/>
          <w:lang w:val="en-GB"/>
        </w:rPr>
        <w:t>202</w:t>
      </w:r>
      <w:r>
        <w:rPr>
          <w:rFonts w:hint="eastAsia" w:ascii="华文楷体" w:hAnsi="华文楷体" w:eastAsia="楷体_GB2312" w:cs="华文楷体"/>
          <w:color w:val="000000"/>
          <w:sz w:val="24"/>
          <w:lang w:val="en-US" w:eastAsia="zh-CN"/>
        </w:rPr>
        <w:t>5</w:t>
      </w:r>
      <w:r>
        <w:rPr>
          <w:rFonts w:hint="eastAsia" w:ascii="华文楷体" w:hAnsi="华文楷体" w:eastAsia="楷体_GB2312" w:cs="华文楷体"/>
          <w:color w:val="000000"/>
          <w:sz w:val="24"/>
          <w:lang w:val="en-GB"/>
        </w:rPr>
        <w:t>年</w:t>
      </w:r>
      <w:r>
        <w:rPr>
          <w:rFonts w:hint="eastAsia" w:ascii="华文楷体" w:hAnsi="华文楷体" w:eastAsia="楷体_GB2312" w:cs="华文楷体"/>
          <w:color w:val="000000"/>
          <w:sz w:val="24"/>
          <w:lang w:val="en-US" w:eastAsia="zh-CN"/>
        </w:rPr>
        <w:t>10</w:t>
      </w:r>
      <w:r>
        <w:rPr>
          <w:rFonts w:hint="eastAsia" w:ascii="华文楷体" w:hAnsi="华文楷体" w:eastAsia="楷体_GB2312" w:cs="华文楷体"/>
          <w:color w:val="000000"/>
          <w:sz w:val="24"/>
          <w:lang w:val="en-GB"/>
        </w:rPr>
        <w:t>月</w:t>
      </w:r>
      <w:r>
        <w:rPr>
          <w:rFonts w:hint="eastAsia" w:ascii="华文楷体" w:hAnsi="华文楷体" w:eastAsia="楷体_GB2312" w:cs="华文楷体"/>
          <w:color w:val="000000"/>
          <w:sz w:val="24"/>
          <w:lang w:val="en-US" w:eastAsia="zh-CN"/>
        </w:rPr>
        <w:t>31</w:t>
      </w:r>
      <w:r>
        <w:rPr>
          <w:rFonts w:hint="eastAsia" w:ascii="华文楷体" w:hAnsi="华文楷体" w:eastAsia="楷体_GB2312" w:cs="华文楷体"/>
          <w:color w:val="000000"/>
          <w:sz w:val="24"/>
          <w:lang w:val="en-GB"/>
        </w:rPr>
        <w:t>日</w:t>
      </w:r>
      <w:r>
        <w:rPr>
          <w:rFonts w:hint="eastAsia" w:ascii="华文楷体" w:hAnsi="华文楷体" w:eastAsia="楷体_GB2312" w:cs="华文楷体"/>
          <w:color w:val="000000"/>
          <w:sz w:val="24"/>
          <w:lang w:val="en-US" w:eastAsia="zh-CN"/>
        </w:rPr>
        <w:t>至11月1日</w:t>
      </w:r>
    </w:p>
    <w:p w14:paraId="1B9621FD">
      <w:pPr>
        <w:spacing w:line="440" w:lineRule="exact"/>
        <w:ind w:firstLine="482" w:firstLineChars="200"/>
        <w:rPr>
          <w:rFonts w:hint="eastAsia" w:ascii="华文楷体" w:hAnsi="华文楷体" w:eastAsia="楷体_GB2312" w:cs="华文楷体"/>
          <w:color w:val="000000"/>
          <w:sz w:val="24"/>
          <w:lang w:val="en-GB" w:eastAsia="zh-CN"/>
        </w:rPr>
      </w:pPr>
      <w:r>
        <w:rPr>
          <w:rFonts w:hint="eastAsia" w:ascii="华文楷体" w:hAnsi="华文楷体" w:eastAsia="楷体_GB2312" w:cs="华文楷体"/>
          <w:b/>
          <w:bCs/>
          <w:color w:val="000000"/>
          <w:sz w:val="24"/>
          <w:lang w:val="en-GB"/>
        </w:rPr>
        <w:t>（二）地点：</w:t>
      </w:r>
      <w:r>
        <w:rPr>
          <w:rFonts w:hint="eastAsia" w:ascii="华文楷体" w:hAnsi="华文楷体" w:eastAsia="楷体_GB2312" w:cs="华文楷体"/>
          <w:sz w:val="24"/>
          <w:lang w:val="en-GB"/>
        </w:rPr>
        <w:t>屏峰校区</w:t>
      </w:r>
      <w:r>
        <w:rPr>
          <w:rFonts w:hint="eastAsia" w:ascii="华文楷体" w:hAnsi="华文楷体" w:eastAsia="楷体_GB2312" w:cs="华文楷体"/>
          <w:sz w:val="24"/>
          <w:lang w:val="en-US" w:eastAsia="zh-CN"/>
        </w:rPr>
        <w:t>板球场</w:t>
      </w:r>
    </w:p>
    <w:p w14:paraId="068F6720">
      <w:pPr>
        <w:spacing w:before="109" w:beforeLines="35" w:after="109" w:afterLines="35" w:line="440" w:lineRule="exact"/>
        <w:jc w:val="left"/>
        <w:rPr>
          <w:rFonts w:ascii="华文楷体" w:hAnsi="华文楷体" w:eastAsia="黑体" w:cs="华文楷体"/>
          <w:color w:val="000000"/>
          <w:sz w:val="24"/>
          <w:lang w:val="en-GB"/>
        </w:rPr>
      </w:pPr>
      <w:r>
        <w:rPr>
          <w:rFonts w:hint="eastAsia" w:ascii="华文楷体" w:hAnsi="华文楷体" w:eastAsia="黑体" w:cs="华文楷体"/>
          <w:color w:val="000000"/>
          <w:sz w:val="24"/>
          <w:lang w:val="en-GB"/>
        </w:rPr>
        <w:t>四、参加单位</w:t>
      </w:r>
    </w:p>
    <w:p w14:paraId="2AEDBB34">
      <w:pPr>
        <w:spacing w:line="480" w:lineRule="exact"/>
        <w:ind w:firstLine="480" w:firstLineChars="200"/>
        <w:rPr>
          <w:rFonts w:hint="default" w:ascii="楷体_GB2312" w:hAnsi="宋体" w:eastAsia="楷体_GB2312" w:cs="Times New Roman"/>
          <w:color w:val="FF0000"/>
          <w:sz w:val="24"/>
          <w:szCs w:val="21"/>
          <w:lang w:val="en-US" w:eastAsia="zh-CN"/>
        </w:rPr>
      </w:pPr>
      <w:r>
        <w:rPr>
          <w:rFonts w:hint="eastAsia" w:ascii="楷体_GB2312" w:hAnsi="宋体" w:eastAsia="楷体_GB2312" w:cs="Times New Roman"/>
          <w:color w:val="000000"/>
          <w:sz w:val="24"/>
          <w:szCs w:val="21"/>
          <w:lang w:val="en-GB"/>
        </w:rPr>
        <w:t>浙江工业大学各学院</w:t>
      </w:r>
      <w:r>
        <w:rPr>
          <w:rFonts w:hint="eastAsia" w:ascii="楷体_GB2312" w:hAnsi="宋体" w:eastAsia="楷体_GB2312" w:cs="Times New Roman"/>
          <w:color w:val="000000"/>
          <w:sz w:val="24"/>
          <w:szCs w:val="21"/>
          <w:lang w:val="en-US" w:eastAsia="zh-CN"/>
        </w:rPr>
        <w:t>组队参加</w:t>
      </w:r>
    </w:p>
    <w:p w14:paraId="39EEFCD2">
      <w:pPr>
        <w:spacing w:before="109" w:beforeLines="35" w:after="109" w:afterLines="35" w:line="440" w:lineRule="exact"/>
        <w:jc w:val="left"/>
        <w:rPr>
          <w:rFonts w:ascii="华文楷体" w:hAnsi="华文楷体" w:eastAsia="黑体" w:cs="华文楷体"/>
          <w:color w:val="000000"/>
          <w:sz w:val="24"/>
          <w:lang w:val="en-GB"/>
        </w:rPr>
      </w:pPr>
      <w:r>
        <w:rPr>
          <w:rFonts w:hint="eastAsia" w:ascii="华文楷体" w:hAnsi="华文楷体" w:eastAsia="黑体" w:cs="华文楷体"/>
          <w:color w:val="000000"/>
          <w:sz w:val="24"/>
          <w:lang w:val="en-GB"/>
        </w:rPr>
        <w:t>五、</w:t>
      </w:r>
      <w:r>
        <w:rPr>
          <w:rFonts w:hint="eastAsia" w:ascii="华文楷体" w:hAnsi="华文楷体" w:eastAsia="黑体" w:cs="华文楷体"/>
          <w:color w:val="000000"/>
          <w:sz w:val="24"/>
          <w:lang w:val="en-US" w:eastAsia="zh-CN"/>
        </w:rPr>
        <w:t>活动</w:t>
      </w:r>
      <w:r>
        <w:rPr>
          <w:rFonts w:hint="eastAsia" w:ascii="华文楷体" w:hAnsi="华文楷体" w:eastAsia="黑体" w:cs="华文楷体"/>
          <w:color w:val="000000"/>
          <w:sz w:val="24"/>
          <w:lang w:val="en-GB"/>
        </w:rPr>
        <w:t>项目与办法</w:t>
      </w:r>
    </w:p>
    <w:p w14:paraId="2D47DEB9">
      <w:pPr>
        <w:spacing w:line="440" w:lineRule="exact"/>
        <w:ind w:firstLine="482" w:firstLineChars="200"/>
        <w:rPr>
          <w:rFonts w:hint="eastAsia" w:ascii="华文楷体" w:hAnsi="华文楷体" w:eastAsia="楷体_GB2312" w:cs="华文楷体"/>
          <w:b/>
          <w:bCs/>
          <w:color w:val="000000"/>
          <w:sz w:val="24"/>
          <w:lang w:val="en-US" w:eastAsia="zh-CN"/>
        </w:rPr>
      </w:pPr>
      <w:r>
        <w:rPr>
          <w:rFonts w:hint="eastAsia" w:ascii="华文楷体" w:hAnsi="华文楷体" w:eastAsia="楷体_GB2312" w:cs="华文楷体"/>
          <w:b/>
          <w:bCs/>
          <w:color w:val="000000"/>
          <w:sz w:val="24"/>
          <w:lang w:val="en-GB" w:eastAsia="zh-CN"/>
        </w:rPr>
        <w:t>（</w:t>
      </w:r>
      <w:r>
        <w:rPr>
          <w:rFonts w:hint="eastAsia" w:ascii="华文楷体" w:hAnsi="华文楷体" w:eastAsia="楷体_GB2312" w:cs="华文楷体"/>
          <w:b/>
          <w:bCs/>
          <w:color w:val="000000"/>
          <w:sz w:val="24"/>
          <w:lang w:val="en-US" w:eastAsia="zh-CN"/>
        </w:rPr>
        <w:t>一</w:t>
      </w:r>
      <w:r>
        <w:rPr>
          <w:rFonts w:hint="eastAsia" w:ascii="华文楷体" w:hAnsi="华文楷体" w:eastAsia="楷体_GB2312" w:cs="华文楷体"/>
          <w:b/>
          <w:bCs/>
          <w:color w:val="000000"/>
          <w:sz w:val="24"/>
          <w:lang w:val="en-GB" w:eastAsia="zh-CN"/>
        </w:rPr>
        <w:t>）</w:t>
      </w:r>
      <w:r>
        <w:rPr>
          <w:rFonts w:hint="eastAsia" w:ascii="华文楷体" w:hAnsi="华文楷体" w:eastAsia="楷体_GB2312" w:cs="华文楷体"/>
          <w:b/>
          <w:bCs/>
          <w:color w:val="000000"/>
          <w:sz w:val="24"/>
          <w:lang w:val="en-US" w:eastAsia="zh-CN"/>
        </w:rPr>
        <w:t>活动项目</w:t>
      </w:r>
    </w:p>
    <w:p w14:paraId="786CD5D3">
      <w:pPr>
        <w:spacing w:line="440" w:lineRule="exact"/>
        <w:ind w:firstLine="480" w:firstLineChars="200"/>
        <w:rPr>
          <w:rFonts w:hint="default" w:ascii="华文楷体" w:hAnsi="华文楷体" w:eastAsia="楷体_GB2312" w:cs="华文楷体"/>
          <w:sz w:val="24"/>
          <w:lang w:val="en-US" w:eastAsia="zh-CN"/>
        </w:rPr>
      </w:pPr>
      <w:r>
        <w:rPr>
          <w:rFonts w:hint="eastAsia" w:ascii="华文楷体" w:hAnsi="华文楷体" w:eastAsia="楷体_GB2312" w:cs="华文楷体"/>
          <w:sz w:val="24"/>
          <w:lang w:val="en-US" w:eastAsia="zh-CN"/>
        </w:rPr>
        <w:t>板球趣味赛（不计入校运会积分）</w:t>
      </w:r>
    </w:p>
    <w:p w14:paraId="6995A3E8">
      <w:pPr>
        <w:spacing w:line="440" w:lineRule="exact"/>
        <w:ind w:firstLine="482" w:firstLineChars="200"/>
        <w:rPr>
          <w:rFonts w:ascii="华文楷体" w:hAnsi="华文楷体" w:eastAsia="楷体_GB2312" w:cs="华文楷体"/>
          <w:b/>
          <w:bCs/>
          <w:color w:val="000000"/>
          <w:sz w:val="24"/>
          <w:lang w:val="en-GB"/>
        </w:rPr>
      </w:pPr>
      <w:r>
        <w:rPr>
          <w:rFonts w:hint="eastAsia" w:ascii="华文楷体" w:hAnsi="华文楷体" w:eastAsia="楷体_GB2312" w:cs="华文楷体"/>
          <w:b/>
          <w:bCs/>
          <w:color w:val="000000"/>
          <w:sz w:val="24"/>
          <w:lang w:val="en-GB"/>
        </w:rPr>
        <w:t>（</w:t>
      </w:r>
      <w:r>
        <w:rPr>
          <w:rFonts w:hint="eastAsia" w:ascii="华文楷体" w:hAnsi="华文楷体" w:eastAsia="楷体_GB2312" w:cs="华文楷体"/>
          <w:b/>
          <w:bCs/>
          <w:color w:val="000000"/>
          <w:sz w:val="24"/>
          <w:lang w:val="en-US" w:eastAsia="zh-CN"/>
        </w:rPr>
        <w:t>二</w:t>
      </w:r>
      <w:r>
        <w:rPr>
          <w:rFonts w:hint="eastAsia" w:ascii="华文楷体" w:hAnsi="华文楷体" w:eastAsia="楷体_GB2312" w:cs="华文楷体"/>
          <w:b/>
          <w:bCs/>
          <w:color w:val="000000"/>
          <w:sz w:val="24"/>
          <w:lang w:val="en-GB"/>
        </w:rPr>
        <w:t>）参赛形式</w:t>
      </w:r>
    </w:p>
    <w:p w14:paraId="30E9ABBC">
      <w:pPr>
        <w:spacing w:line="440" w:lineRule="exact"/>
        <w:ind w:firstLine="480" w:firstLineChars="200"/>
        <w:rPr>
          <w:rFonts w:hint="default" w:ascii="华文楷体" w:hAnsi="华文楷体" w:eastAsia="楷体_GB2312" w:cs="华文楷体"/>
          <w:sz w:val="24"/>
          <w:lang w:val="en-US" w:eastAsia="zh-CN"/>
        </w:rPr>
      </w:pPr>
      <w:r>
        <w:rPr>
          <w:rFonts w:hint="eastAsia" w:ascii="华文楷体" w:hAnsi="华文楷体" w:eastAsia="楷体_GB2312" w:cs="华文楷体"/>
          <w:sz w:val="24"/>
          <w:lang w:val="en-US" w:eastAsia="zh-CN"/>
        </w:rPr>
        <w:t>每学院最多报名一支队伍，每队10人，学生、教师均可报名，但每队至少报2名女队员。</w:t>
      </w:r>
    </w:p>
    <w:p w14:paraId="0C8EB130">
      <w:pPr>
        <w:spacing w:line="440" w:lineRule="exact"/>
        <w:ind w:firstLine="482" w:firstLineChars="200"/>
        <w:rPr>
          <w:rFonts w:hint="eastAsia" w:ascii="华文楷体" w:hAnsi="华文楷体" w:eastAsia="楷体_GB2312" w:cs="华文楷体"/>
          <w:b/>
          <w:bCs/>
          <w:color w:val="000000"/>
          <w:sz w:val="24"/>
          <w:lang w:val="en-GB" w:eastAsia="zh-CN"/>
        </w:rPr>
      </w:pPr>
      <w:r>
        <w:rPr>
          <w:rFonts w:hint="eastAsia" w:ascii="华文楷体" w:hAnsi="华文楷体" w:eastAsia="楷体_GB2312" w:cs="华文楷体"/>
          <w:b/>
          <w:bCs/>
          <w:color w:val="000000"/>
          <w:sz w:val="24"/>
          <w:lang w:val="en-GB"/>
        </w:rPr>
        <w:t>（</w:t>
      </w:r>
      <w:r>
        <w:rPr>
          <w:rFonts w:hint="eastAsia" w:ascii="华文楷体" w:hAnsi="华文楷体" w:eastAsia="楷体_GB2312" w:cs="华文楷体"/>
          <w:b/>
          <w:bCs/>
          <w:color w:val="000000"/>
          <w:sz w:val="24"/>
          <w:lang w:val="en-US" w:eastAsia="zh-CN"/>
        </w:rPr>
        <w:t>三</w:t>
      </w:r>
      <w:r>
        <w:rPr>
          <w:rFonts w:hint="eastAsia" w:ascii="华文楷体" w:hAnsi="华文楷体" w:eastAsia="楷体_GB2312" w:cs="华文楷体"/>
          <w:b/>
          <w:bCs/>
          <w:color w:val="000000"/>
          <w:sz w:val="24"/>
          <w:lang w:val="en-GB"/>
        </w:rPr>
        <w:t>）</w:t>
      </w:r>
      <w:r>
        <w:rPr>
          <w:rFonts w:hint="eastAsia" w:ascii="华文楷体" w:hAnsi="华文楷体" w:eastAsia="楷体_GB2312" w:cs="华文楷体"/>
          <w:b/>
          <w:bCs/>
          <w:color w:val="000000"/>
          <w:sz w:val="24"/>
          <w:lang w:val="en-US" w:eastAsia="zh-CN"/>
        </w:rPr>
        <w:t>赛制</w:t>
      </w:r>
    </w:p>
    <w:p w14:paraId="63F622CC">
      <w:pPr>
        <w:spacing w:line="440" w:lineRule="exact"/>
        <w:ind w:firstLine="480" w:firstLineChars="200"/>
        <w:rPr>
          <w:rFonts w:ascii="华文楷体" w:hAnsi="华文楷体" w:eastAsia="楷体_GB2312" w:cs="华文楷体"/>
          <w:color w:val="000000"/>
          <w:sz w:val="24"/>
          <w:lang w:val="en-GB"/>
        </w:rPr>
      </w:pPr>
      <w:r>
        <w:rPr>
          <w:rFonts w:hint="eastAsia" w:ascii="华文楷体" w:hAnsi="华文楷体" w:eastAsia="楷体_GB2312" w:cs="华文楷体"/>
          <w:color w:val="000000"/>
          <w:sz w:val="24"/>
          <w:lang w:val="en-US" w:eastAsia="zh-CN"/>
        </w:rPr>
        <w:t>采用淘汰赛制，每场比赛胜利的队伍晋级，直至决出4只队伍，两两对阵后胜队进行冠亚军决赛，负队进行季军决赛。报名截止后各学院抽签决定对阵。</w:t>
      </w:r>
    </w:p>
    <w:p w14:paraId="213B7036">
      <w:pPr>
        <w:spacing w:line="440" w:lineRule="exact"/>
        <w:ind w:firstLine="482" w:firstLineChars="200"/>
        <w:rPr>
          <w:rFonts w:ascii="华文楷体" w:hAnsi="华文楷体" w:eastAsia="楷体_GB2312" w:cs="华文楷体"/>
          <w:b/>
          <w:bCs/>
          <w:color w:val="000000"/>
          <w:sz w:val="24"/>
          <w:lang w:val="en-GB"/>
        </w:rPr>
      </w:pPr>
      <w:r>
        <w:rPr>
          <w:rFonts w:hint="eastAsia" w:ascii="华文楷体" w:hAnsi="华文楷体" w:eastAsia="楷体_GB2312" w:cs="华文楷体"/>
          <w:b/>
          <w:bCs/>
          <w:color w:val="000000"/>
          <w:sz w:val="24"/>
          <w:lang w:val="en-GB"/>
        </w:rPr>
        <w:t>（</w:t>
      </w:r>
      <w:r>
        <w:rPr>
          <w:rFonts w:hint="eastAsia" w:ascii="华文楷体" w:hAnsi="华文楷体" w:eastAsia="楷体_GB2312" w:cs="华文楷体"/>
          <w:b/>
          <w:bCs/>
          <w:color w:val="000000"/>
          <w:sz w:val="24"/>
          <w:lang w:val="en-US" w:eastAsia="zh-CN"/>
        </w:rPr>
        <w:t>四</w:t>
      </w:r>
      <w:r>
        <w:rPr>
          <w:rFonts w:hint="eastAsia" w:ascii="华文楷体" w:hAnsi="华文楷体" w:eastAsia="楷体_GB2312" w:cs="华文楷体"/>
          <w:b/>
          <w:bCs/>
          <w:color w:val="000000"/>
          <w:sz w:val="24"/>
          <w:lang w:val="en-GB"/>
        </w:rPr>
        <w:t>）</w:t>
      </w:r>
      <w:r>
        <w:rPr>
          <w:rFonts w:hint="eastAsia" w:ascii="华文楷体" w:hAnsi="华文楷体" w:eastAsia="楷体_GB2312" w:cs="华文楷体"/>
          <w:b/>
          <w:bCs/>
          <w:color w:val="000000"/>
          <w:sz w:val="24"/>
          <w:lang w:val="en-US" w:eastAsia="zh-CN"/>
        </w:rPr>
        <w:t>比赛</w:t>
      </w:r>
      <w:r>
        <w:rPr>
          <w:rFonts w:hint="eastAsia" w:ascii="华文楷体" w:hAnsi="华文楷体" w:eastAsia="楷体_GB2312" w:cs="华文楷体"/>
          <w:b/>
          <w:bCs/>
          <w:color w:val="000000"/>
          <w:sz w:val="24"/>
          <w:lang w:val="en-GB"/>
        </w:rPr>
        <w:t>规则</w:t>
      </w:r>
    </w:p>
    <w:p w14:paraId="38E83453">
      <w:pPr>
        <w:spacing w:line="440" w:lineRule="exact"/>
        <w:ind w:firstLine="482" w:firstLineChars="200"/>
        <w:rPr>
          <w:rFonts w:hint="eastAsia" w:ascii="华文楷体" w:hAnsi="华文楷体" w:eastAsia="楷体_GB2312" w:cs="华文楷体"/>
          <w:color w:val="000000"/>
          <w:sz w:val="24"/>
          <w:lang w:val="en-US" w:eastAsia="zh-CN"/>
        </w:rPr>
      </w:pPr>
      <w:r>
        <w:rPr>
          <w:rFonts w:hint="eastAsia" w:ascii="华文楷体" w:hAnsi="华文楷体" w:eastAsia="楷体_GB2312" w:cs="华文楷体"/>
          <w:b/>
          <w:color w:val="000000"/>
          <w:sz w:val="24"/>
          <w:lang w:val="en-GB"/>
        </w:rPr>
        <w:t>1．</w:t>
      </w:r>
      <w:r>
        <w:rPr>
          <w:rFonts w:hint="eastAsia" w:ascii="华文楷体" w:hAnsi="华文楷体" w:eastAsia="楷体_GB2312" w:cs="华文楷体"/>
          <w:color w:val="000000"/>
          <w:sz w:val="24"/>
          <w:lang w:val="en-US" w:eastAsia="zh-CN"/>
        </w:rPr>
        <w:t>两队各10人，每队队长1名，由队长猜拳决定进攻或者防守。进攻队依次击打放在地上的5个球（每个球一次击打机会，如果漏击需击打下一个球），击球结束后持板围绕场地的标志物跑动，围绕第一排两个标志物跑动回到安全线为1分，第二排为2分，第三排位4分，第四排为6分。需在防守方将球摆放回原位前完成跑分，否则得分无效。防守方在进攻方打完最后一球开始跑动后将球快速摆放回原来位置。</w:t>
      </w:r>
    </w:p>
    <w:p w14:paraId="14BA69B1">
      <w:pPr>
        <w:spacing w:line="440" w:lineRule="exact"/>
        <w:ind w:firstLine="480" w:firstLineChars="200"/>
        <w:rPr>
          <w:rFonts w:hint="eastAsia" w:ascii="华文楷体" w:hAnsi="华文楷体" w:eastAsia="楷体_GB2312" w:cs="华文楷体"/>
          <w:color w:val="000000"/>
          <w:sz w:val="24"/>
          <w:lang w:val="en-US" w:eastAsia="zh-CN"/>
        </w:rPr>
      </w:pPr>
      <w:r>
        <w:rPr>
          <w:rFonts w:hint="eastAsia" w:ascii="华文楷体" w:hAnsi="华文楷体" w:eastAsia="楷体_GB2312" w:cs="华文楷体"/>
          <w:color w:val="000000"/>
          <w:sz w:val="24"/>
          <w:lang w:val="en-US" w:eastAsia="zh-CN"/>
        </w:rPr>
        <w:t>防守位置可由防守方自行安排，不固定，但是不可超过防守限制标记。</w:t>
      </w:r>
    </w:p>
    <w:p w14:paraId="5ABB0C5B">
      <w:pPr>
        <w:spacing w:line="440" w:lineRule="exact"/>
        <w:ind w:firstLine="480" w:firstLineChars="200"/>
        <w:rPr>
          <w:rFonts w:hint="eastAsia" w:ascii="华文楷体" w:hAnsi="华文楷体" w:eastAsia="楷体_GB2312" w:cs="华文楷体"/>
          <w:color w:val="000000"/>
          <w:sz w:val="24"/>
          <w:lang w:val="en-US" w:eastAsia="zh-CN"/>
        </w:rPr>
      </w:pPr>
      <w:r>
        <w:rPr>
          <w:rFonts w:hint="eastAsia" w:ascii="华文楷体" w:hAnsi="华文楷体" w:eastAsia="楷体_GB2312" w:cs="华文楷体"/>
          <w:color w:val="000000"/>
          <w:sz w:val="24"/>
          <w:lang w:val="en-US" w:eastAsia="zh-CN"/>
        </w:rPr>
        <w:t>进攻方每人都完成击球跑动后，累计所得分数为队伍最终得分，之后攻守交换，得分多者获胜。如果后进攻方超过先进攻方分数，比赛即刻结束。</w:t>
      </w:r>
    </w:p>
    <w:p w14:paraId="030F0CEE">
      <w:pPr>
        <w:spacing w:line="440" w:lineRule="exact"/>
        <w:ind w:firstLine="480" w:firstLineChars="200"/>
        <w:rPr>
          <w:rFonts w:hint="eastAsia" w:ascii="华文楷体" w:hAnsi="华文楷体" w:eastAsia="楷体_GB2312" w:cs="华文楷体"/>
          <w:color w:val="000000"/>
          <w:sz w:val="24"/>
          <w:lang w:val="en-US" w:eastAsia="zh-CN"/>
        </w:rPr>
      </w:pPr>
      <w:r>
        <w:rPr>
          <w:rFonts w:hint="eastAsia" w:ascii="华文楷体" w:hAnsi="华文楷体" w:eastAsia="楷体_GB2312" w:cs="华文楷体"/>
          <w:color w:val="000000"/>
          <w:sz w:val="24"/>
          <w:lang w:val="en-US" w:eastAsia="zh-CN"/>
        </w:rPr>
        <w:t>简单来讲，进攻方的任务就是击球后在防守方将球摆放回原位之前围绕标志物跑动得尽量多的分数，防守方的任务是在击球员击球结束开始跑动后尽快将球摆放回原位。</w:t>
      </w:r>
    </w:p>
    <w:p w14:paraId="56762C3B">
      <w:pPr>
        <w:spacing w:line="440" w:lineRule="exact"/>
        <w:ind w:firstLine="482" w:firstLineChars="200"/>
        <w:rPr>
          <w:rFonts w:hint="eastAsia" w:ascii="华文楷体" w:hAnsi="华文楷体" w:eastAsia="楷体_GB2312" w:cs="华文楷体"/>
          <w:color w:val="000000"/>
          <w:sz w:val="24"/>
          <w:lang w:val="en-US" w:eastAsia="zh-CN"/>
        </w:rPr>
      </w:pPr>
      <w:r>
        <w:rPr>
          <w:rFonts w:hint="eastAsia" w:ascii="华文楷体" w:hAnsi="华文楷体" w:eastAsia="楷体_GB2312" w:cs="华文楷体"/>
          <w:b/>
          <w:color w:val="000000"/>
          <w:sz w:val="24"/>
          <w:lang w:val="en-US" w:eastAsia="zh-CN"/>
        </w:rPr>
        <w:t>2.</w:t>
      </w:r>
      <w:r>
        <w:rPr>
          <w:rFonts w:hint="eastAsia" w:ascii="华文楷体" w:hAnsi="华文楷体" w:eastAsia="楷体_GB2312" w:cs="华文楷体"/>
          <w:color w:val="000000"/>
          <w:sz w:val="24"/>
          <w:lang w:val="en-US" w:eastAsia="zh-CN"/>
        </w:rPr>
        <w:t>击球员淘汰方式：</w:t>
      </w:r>
    </w:p>
    <w:p w14:paraId="4342EA72">
      <w:pPr>
        <w:spacing w:line="440" w:lineRule="exact"/>
        <w:ind w:firstLine="480" w:firstLineChars="200"/>
        <w:rPr>
          <w:rFonts w:hint="eastAsia" w:ascii="华文楷体" w:hAnsi="华文楷体" w:eastAsia="楷体_GB2312" w:cs="华文楷体"/>
          <w:color w:val="000000"/>
          <w:sz w:val="24"/>
          <w:lang w:val="en-US" w:eastAsia="zh-CN"/>
        </w:rPr>
      </w:pPr>
      <w:r>
        <w:rPr>
          <w:rFonts w:hint="eastAsia" w:ascii="华文楷体" w:hAnsi="华文楷体" w:eastAsia="楷体_GB2312" w:cs="华文楷体"/>
          <w:color w:val="000000"/>
          <w:sz w:val="24"/>
          <w:lang w:val="en-US" w:eastAsia="zh-CN"/>
        </w:rPr>
        <w:t>a.在防守方将5个球摆放回原位时未到达安全线；</w:t>
      </w:r>
    </w:p>
    <w:p w14:paraId="49811B64">
      <w:pPr>
        <w:spacing w:line="440" w:lineRule="exact"/>
        <w:ind w:firstLine="480" w:firstLineChars="200"/>
        <w:rPr>
          <w:rFonts w:hint="eastAsia" w:ascii="华文楷体" w:hAnsi="华文楷体" w:eastAsia="楷体_GB2312" w:cs="华文楷体"/>
          <w:color w:val="000000"/>
          <w:sz w:val="24"/>
          <w:lang w:val="en-US" w:eastAsia="zh-CN"/>
        </w:rPr>
      </w:pPr>
      <w:r>
        <w:rPr>
          <w:rFonts w:hint="eastAsia" w:ascii="华文楷体" w:hAnsi="华文楷体" w:eastAsia="楷体_GB2312" w:cs="华文楷体"/>
          <w:color w:val="000000"/>
          <w:sz w:val="24"/>
          <w:lang w:val="en-US" w:eastAsia="zh-CN"/>
        </w:rPr>
        <w:t>b.击球员击出的球在落地前被防守方接到；</w:t>
      </w:r>
    </w:p>
    <w:p w14:paraId="048EEAA1">
      <w:pPr>
        <w:spacing w:line="440" w:lineRule="exact"/>
        <w:ind w:firstLine="480" w:firstLineChars="200"/>
        <w:rPr>
          <w:rFonts w:hint="default" w:ascii="华文楷体" w:hAnsi="华文楷体" w:eastAsia="楷体_GB2312" w:cs="华文楷体"/>
          <w:color w:val="000000"/>
          <w:sz w:val="24"/>
          <w:lang w:val="en-US" w:eastAsia="zh-CN"/>
        </w:rPr>
      </w:pPr>
      <w:r>
        <w:rPr>
          <w:rFonts w:hint="eastAsia" w:ascii="华文楷体" w:hAnsi="华文楷体" w:eastAsia="楷体_GB2312" w:cs="华文楷体"/>
          <w:color w:val="000000"/>
          <w:sz w:val="24"/>
          <w:lang w:val="en-US" w:eastAsia="zh-CN"/>
        </w:rPr>
        <w:t>c.5个球均未打到；</w:t>
      </w:r>
    </w:p>
    <w:p w14:paraId="341602EC">
      <w:pPr>
        <w:spacing w:line="440" w:lineRule="exact"/>
        <w:ind w:firstLine="482" w:firstLineChars="200"/>
        <w:rPr>
          <w:rFonts w:hint="default" w:ascii="华文楷体" w:hAnsi="华文楷体" w:eastAsia="楷体_GB2312" w:cs="华文楷体"/>
          <w:b/>
          <w:color w:val="000000"/>
          <w:sz w:val="24"/>
          <w:lang w:val="en-US" w:eastAsia="zh-CN"/>
        </w:rPr>
      </w:pPr>
      <w:r>
        <w:rPr>
          <w:rFonts w:hint="eastAsia" w:ascii="华文楷体" w:hAnsi="华文楷体" w:eastAsia="楷体_GB2312" w:cs="华文楷体"/>
          <w:b/>
          <w:color w:val="000000"/>
          <w:sz w:val="24"/>
          <w:lang w:val="en-US" w:eastAsia="zh-CN"/>
        </w:rPr>
        <w:t>3.</w:t>
      </w:r>
      <w:r>
        <w:rPr>
          <w:rFonts w:hint="eastAsia" w:ascii="华文楷体" w:hAnsi="华文楷体" w:eastAsia="楷体_GB2312" w:cs="华文楷体"/>
          <w:b w:val="0"/>
          <w:bCs/>
          <w:color w:val="000000"/>
          <w:sz w:val="24"/>
          <w:lang w:val="en-US" w:eastAsia="zh-CN"/>
        </w:rPr>
        <w:t>比赛图示</w:t>
      </w:r>
    </w:p>
    <w:p w14:paraId="532E22B7">
      <w:pPr>
        <w:spacing w:line="440" w:lineRule="exact"/>
        <w:ind w:firstLine="482" w:firstLineChars="200"/>
        <w:rPr>
          <w:rFonts w:hint="default" w:ascii="华文楷体" w:hAnsi="华文楷体" w:eastAsia="楷体_GB2312" w:cs="华文楷体"/>
          <w:b/>
          <w:color w:val="000000"/>
          <w:sz w:val="24"/>
          <w:lang w:val="en-US" w:eastAsia="zh-CN"/>
        </w:rPr>
      </w:pPr>
      <w:r>
        <w:rPr>
          <w:rFonts w:hint="default" w:ascii="华文楷体" w:hAnsi="华文楷体" w:eastAsia="楷体_GB2312" w:cs="华文楷体"/>
          <w:b/>
          <w:color w:val="000000"/>
          <w:sz w:val="24"/>
          <w:lang w:val="en-US" w:eastAsia="zh-CN"/>
        </w:rPr>
        <w:drawing>
          <wp:anchor distT="0" distB="0" distL="114300" distR="114300" simplePos="0" relativeHeight="251659264" behindDoc="0" locked="0" layoutInCell="1" allowOverlap="1">
            <wp:simplePos x="0" y="0"/>
            <wp:positionH relativeFrom="column">
              <wp:posOffset>332105</wp:posOffset>
            </wp:positionH>
            <wp:positionV relativeFrom="paragraph">
              <wp:posOffset>69215</wp:posOffset>
            </wp:positionV>
            <wp:extent cx="4572000" cy="4000500"/>
            <wp:effectExtent l="0" t="0" r="0" b="0"/>
            <wp:wrapSquare wrapText="bothSides"/>
            <wp:docPr id="2" name="图片 2" descr="1697531051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97531051868"/>
                    <pic:cNvPicPr>
                      <a:picLocks noChangeAspect="1"/>
                    </pic:cNvPicPr>
                  </pic:nvPicPr>
                  <pic:blipFill>
                    <a:blip r:embed="rId4"/>
                    <a:stretch>
                      <a:fillRect/>
                    </a:stretch>
                  </pic:blipFill>
                  <pic:spPr>
                    <a:xfrm>
                      <a:off x="0" y="0"/>
                      <a:ext cx="4572000" cy="4000500"/>
                    </a:xfrm>
                    <a:prstGeom prst="rect">
                      <a:avLst/>
                    </a:prstGeom>
                  </pic:spPr>
                </pic:pic>
              </a:graphicData>
            </a:graphic>
          </wp:anchor>
        </w:drawing>
      </w:r>
    </w:p>
    <w:p w14:paraId="51935D0C">
      <w:pPr>
        <w:spacing w:line="440" w:lineRule="exact"/>
        <w:ind w:firstLine="480" w:firstLineChars="200"/>
        <w:rPr>
          <w:rFonts w:hint="eastAsia" w:ascii="华文楷体" w:hAnsi="华文楷体" w:eastAsia="楷体_GB2312" w:cs="华文楷体"/>
          <w:color w:val="000000"/>
          <w:sz w:val="24"/>
          <w:lang w:val="en-GB"/>
        </w:rPr>
      </w:pPr>
    </w:p>
    <w:p w14:paraId="7AC161FA">
      <w:pPr>
        <w:spacing w:line="440" w:lineRule="exact"/>
        <w:ind w:firstLine="240" w:firstLineChars="100"/>
        <w:rPr>
          <w:rFonts w:hint="eastAsia" w:ascii="华文楷体" w:hAnsi="华文楷体" w:eastAsia="楷体_GB2312" w:cs="华文楷体"/>
          <w:color w:val="000000"/>
          <w:sz w:val="24"/>
          <w:lang w:val="en-GB"/>
        </w:rPr>
      </w:pPr>
    </w:p>
    <w:p w14:paraId="3F2596E9">
      <w:pPr>
        <w:spacing w:line="440" w:lineRule="exact"/>
        <w:ind w:firstLine="240" w:firstLineChars="100"/>
        <w:rPr>
          <w:rFonts w:hint="eastAsia" w:ascii="华文楷体" w:hAnsi="华文楷体" w:eastAsia="楷体_GB2312" w:cs="华文楷体"/>
          <w:color w:val="000000"/>
          <w:sz w:val="24"/>
          <w:lang w:val="en-GB"/>
        </w:rPr>
      </w:pPr>
    </w:p>
    <w:p w14:paraId="1F3AFC26">
      <w:pPr>
        <w:spacing w:line="440" w:lineRule="exact"/>
        <w:ind w:firstLine="240" w:firstLineChars="100"/>
        <w:rPr>
          <w:rFonts w:hint="eastAsia" w:ascii="华文楷体" w:hAnsi="华文楷体" w:eastAsia="楷体_GB2312" w:cs="华文楷体"/>
          <w:color w:val="000000"/>
          <w:sz w:val="24"/>
          <w:lang w:val="en-GB"/>
        </w:rPr>
      </w:pPr>
    </w:p>
    <w:p w14:paraId="2BC3E30A">
      <w:pPr>
        <w:spacing w:line="440" w:lineRule="exact"/>
        <w:ind w:firstLine="240" w:firstLineChars="100"/>
        <w:rPr>
          <w:rFonts w:hint="eastAsia" w:ascii="华文楷体" w:hAnsi="华文楷体" w:eastAsia="楷体_GB2312" w:cs="华文楷体"/>
          <w:color w:val="000000"/>
          <w:sz w:val="24"/>
          <w:lang w:val="en-GB"/>
        </w:rPr>
      </w:pPr>
    </w:p>
    <w:p w14:paraId="5A05D7A2">
      <w:pPr>
        <w:spacing w:line="440" w:lineRule="exact"/>
        <w:ind w:firstLine="240" w:firstLineChars="100"/>
        <w:rPr>
          <w:rFonts w:hint="eastAsia" w:ascii="华文楷体" w:hAnsi="华文楷体" w:eastAsia="楷体_GB2312" w:cs="华文楷体"/>
          <w:color w:val="000000"/>
          <w:sz w:val="24"/>
          <w:lang w:val="en-GB"/>
        </w:rPr>
      </w:pPr>
    </w:p>
    <w:p w14:paraId="381A9820">
      <w:pPr>
        <w:spacing w:line="440" w:lineRule="exact"/>
        <w:ind w:firstLine="240" w:firstLineChars="100"/>
        <w:rPr>
          <w:rFonts w:hint="eastAsia" w:ascii="华文楷体" w:hAnsi="华文楷体" w:eastAsia="楷体_GB2312" w:cs="华文楷体"/>
          <w:color w:val="000000"/>
          <w:sz w:val="24"/>
          <w:lang w:val="en-GB"/>
        </w:rPr>
      </w:pPr>
    </w:p>
    <w:p w14:paraId="699EE41C">
      <w:pPr>
        <w:spacing w:line="440" w:lineRule="exact"/>
        <w:ind w:firstLine="240" w:firstLineChars="100"/>
        <w:rPr>
          <w:rFonts w:hint="eastAsia" w:ascii="华文楷体" w:hAnsi="华文楷体" w:eastAsia="楷体_GB2312" w:cs="华文楷体"/>
          <w:color w:val="000000"/>
          <w:sz w:val="24"/>
          <w:lang w:val="en-GB"/>
        </w:rPr>
      </w:pPr>
    </w:p>
    <w:p w14:paraId="021259CF">
      <w:pPr>
        <w:spacing w:line="440" w:lineRule="exact"/>
        <w:ind w:firstLine="240" w:firstLineChars="100"/>
        <w:rPr>
          <w:rFonts w:hint="eastAsia" w:ascii="华文楷体" w:hAnsi="华文楷体" w:eastAsia="楷体_GB2312" w:cs="华文楷体"/>
          <w:color w:val="000000"/>
          <w:sz w:val="24"/>
          <w:lang w:val="en-GB"/>
        </w:rPr>
      </w:pPr>
    </w:p>
    <w:p w14:paraId="296E2BBD">
      <w:pPr>
        <w:spacing w:line="440" w:lineRule="exact"/>
        <w:ind w:firstLine="240" w:firstLineChars="100"/>
        <w:rPr>
          <w:rFonts w:hint="eastAsia" w:ascii="华文楷体" w:hAnsi="华文楷体" w:eastAsia="楷体_GB2312" w:cs="华文楷体"/>
          <w:color w:val="000000"/>
          <w:sz w:val="24"/>
          <w:lang w:val="en-GB"/>
        </w:rPr>
      </w:pPr>
    </w:p>
    <w:p w14:paraId="24C6CCAC">
      <w:pPr>
        <w:spacing w:line="440" w:lineRule="exact"/>
        <w:ind w:firstLine="240" w:firstLineChars="100"/>
        <w:rPr>
          <w:rFonts w:hint="eastAsia" w:ascii="华文楷体" w:hAnsi="华文楷体" w:eastAsia="楷体_GB2312" w:cs="华文楷体"/>
          <w:color w:val="000000"/>
          <w:sz w:val="24"/>
          <w:lang w:val="en-GB"/>
        </w:rPr>
      </w:pPr>
    </w:p>
    <w:p w14:paraId="56FC70D9">
      <w:pPr>
        <w:spacing w:line="440" w:lineRule="exact"/>
        <w:ind w:firstLine="240" w:firstLineChars="100"/>
        <w:rPr>
          <w:rFonts w:hint="eastAsia" w:ascii="华文楷体" w:hAnsi="华文楷体" w:eastAsia="楷体_GB2312" w:cs="华文楷体"/>
          <w:color w:val="000000"/>
          <w:sz w:val="24"/>
          <w:lang w:val="en-GB"/>
        </w:rPr>
      </w:pPr>
    </w:p>
    <w:p w14:paraId="45DA7D66">
      <w:pPr>
        <w:spacing w:line="440" w:lineRule="exact"/>
        <w:ind w:firstLine="240" w:firstLineChars="100"/>
        <w:rPr>
          <w:rFonts w:hint="eastAsia" w:ascii="华文楷体" w:hAnsi="华文楷体" w:eastAsia="楷体_GB2312" w:cs="华文楷体"/>
          <w:color w:val="000000"/>
          <w:sz w:val="24"/>
          <w:lang w:val="en-GB"/>
        </w:rPr>
      </w:pPr>
    </w:p>
    <w:p w14:paraId="617D78E6">
      <w:pPr>
        <w:spacing w:line="440" w:lineRule="exact"/>
        <w:ind w:firstLine="240" w:firstLineChars="100"/>
        <w:rPr>
          <w:rFonts w:hint="eastAsia" w:ascii="华文楷体" w:hAnsi="华文楷体" w:eastAsia="楷体_GB2312" w:cs="华文楷体"/>
          <w:color w:val="000000"/>
          <w:sz w:val="24"/>
          <w:lang w:val="en-GB"/>
        </w:rPr>
      </w:pPr>
    </w:p>
    <w:p w14:paraId="4FB4AA88">
      <w:pPr>
        <w:spacing w:line="440" w:lineRule="exact"/>
        <w:ind w:firstLine="241" w:firstLineChars="100"/>
        <w:rPr>
          <w:rFonts w:ascii="华文楷体" w:hAnsi="华文楷体" w:eastAsia="楷体_GB2312" w:cs="华文楷体"/>
          <w:b/>
          <w:color w:val="000000"/>
          <w:sz w:val="24"/>
        </w:rPr>
      </w:pPr>
      <w:bookmarkStart w:id="2" w:name="_Hlk114991094"/>
      <w:r>
        <w:rPr>
          <w:rFonts w:hint="eastAsia" w:ascii="华文楷体" w:hAnsi="华文楷体" w:eastAsia="楷体_GB2312" w:cs="华文楷体"/>
          <w:b/>
          <w:color w:val="000000"/>
          <w:sz w:val="24"/>
        </w:rPr>
        <w:t>（</w:t>
      </w:r>
      <w:r>
        <w:rPr>
          <w:rFonts w:hint="eastAsia" w:ascii="华文楷体" w:hAnsi="华文楷体" w:eastAsia="楷体_GB2312" w:cs="华文楷体"/>
          <w:b/>
          <w:color w:val="000000"/>
          <w:sz w:val="24"/>
          <w:lang w:val="en-US" w:eastAsia="zh-CN"/>
        </w:rPr>
        <w:t>五</w:t>
      </w:r>
      <w:r>
        <w:rPr>
          <w:rFonts w:hint="eastAsia" w:ascii="华文楷体" w:hAnsi="华文楷体" w:eastAsia="楷体_GB2312" w:cs="华文楷体"/>
          <w:b/>
          <w:color w:val="000000"/>
          <w:sz w:val="24"/>
        </w:rPr>
        <w:t>）报名方法与截止日期</w:t>
      </w:r>
    </w:p>
    <w:bookmarkEnd w:id="2"/>
    <w:p w14:paraId="7D1A9195">
      <w:pPr>
        <w:spacing w:line="440" w:lineRule="exact"/>
        <w:ind w:firstLine="480" w:firstLineChars="200"/>
        <w:rPr>
          <w:rFonts w:ascii="华文楷体" w:hAnsi="华文楷体" w:eastAsia="楷体_GB2312" w:cs="华文楷体"/>
          <w:b/>
          <w:sz w:val="24"/>
        </w:rPr>
      </w:pPr>
      <w:r>
        <w:rPr>
          <w:rFonts w:hint="eastAsia" w:ascii="华文楷体" w:hAnsi="华文楷体" w:eastAsia="楷体_GB2312" w:cs="华文楷体"/>
          <w:sz w:val="24"/>
        </w:rPr>
        <w:t>报名日期：202</w:t>
      </w:r>
      <w:r>
        <w:rPr>
          <w:rFonts w:hint="eastAsia" w:ascii="华文楷体" w:hAnsi="华文楷体" w:eastAsia="楷体_GB2312" w:cs="华文楷体"/>
          <w:sz w:val="24"/>
          <w:lang w:val="en-US" w:eastAsia="zh-CN"/>
        </w:rPr>
        <w:t>5</w:t>
      </w:r>
      <w:r>
        <w:rPr>
          <w:rFonts w:hint="eastAsia" w:ascii="华文楷体" w:hAnsi="华文楷体" w:eastAsia="楷体_GB2312" w:cs="华文楷体"/>
          <w:sz w:val="24"/>
        </w:rPr>
        <w:t xml:space="preserve">年 </w:t>
      </w:r>
      <w:r>
        <w:rPr>
          <w:rFonts w:hint="eastAsia" w:ascii="华文楷体" w:hAnsi="华文楷体" w:eastAsia="楷体_GB2312" w:cs="华文楷体"/>
          <w:sz w:val="24"/>
          <w:lang w:val="en-US" w:eastAsia="zh-CN"/>
        </w:rPr>
        <w:t>10</w:t>
      </w:r>
      <w:r>
        <w:rPr>
          <w:rFonts w:hint="eastAsia" w:ascii="华文楷体" w:hAnsi="华文楷体" w:eastAsia="楷体_GB2312" w:cs="华文楷体"/>
          <w:sz w:val="24"/>
        </w:rPr>
        <w:t>月</w:t>
      </w:r>
      <w:r>
        <w:rPr>
          <w:rFonts w:hint="eastAsia" w:ascii="华文楷体" w:hAnsi="华文楷体" w:eastAsia="楷体_GB2312" w:cs="华文楷体"/>
          <w:sz w:val="24"/>
          <w:lang w:val="en-US" w:eastAsia="zh-CN"/>
        </w:rPr>
        <w:t>28</w:t>
      </w:r>
      <w:r>
        <w:rPr>
          <w:rFonts w:hint="eastAsia" w:ascii="华文楷体" w:hAnsi="华文楷体" w:eastAsia="楷体_GB2312" w:cs="华文楷体"/>
          <w:sz w:val="24"/>
        </w:rPr>
        <w:t>日</w:t>
      </w:r>
      <w:r>
        <w:rPr>
          <w:rFonts w:hint="eastAsia" w:ascii="华文楷体" w:hAnsi="华文楷体" w:eastAsia="楷体_GB2312" w:cs="华文楷体"/>
          <w:sz w:val="24"/>
          <w:lang w:val="en-US" w:eastAsia="zh-CN"/>
        </w:rPr>
        <w:t>中午12点</w:t>
      </w:r>
      <w:r>
        <w:rPr>
          <w:rFonts w:hint="eastAsia" w:ascii="华文楷体" w:hAnsi="华文楷体" w:eastAsia="楷体_GB2312" w:cs="华文楷体"/>
          <w:sz w:val="24"/>
        </w:rPr>
        <w:t>前，</w:t>
      </w:r>
      <w:r>
        <w:rPr>
          <w:rFonts w:hint="eastAsia" w:ascii="华文楷体" w:hAnsi="华文楷体" w:eastAsia="楷体_GB2312" w:cs="华文楷体"/>
          <w:sz w:val="24"/>
          <w:lang w:val="en-US" w:eastAsia="zh-CN"/>
        </w:rPr>
        <w:t>请各学院辅导员作为领队</w:t>
      </w:r>
      <w:r>
        <w:rPr>
          <w:rFonts w:hint="eastAsia" w:ascii="华文楷体" w:hAnsi="华文楷体" w:eastAsia="楷体_GB2312" w:cs="华文楷体"/>
          <w:sz w:val="24"/>
        </w:rPr>
        <w:t>将</w:t>
      </w:r>
      <w:r>
        <w:fldChar w:fldCharType="begin"/>
      </w:r>
      <w:r>
        <w:instrText xml:space="preserve"> HYPERLINK "mailto:用电子稿将报名表发至155211762@qq.com" </w:instrText>
      </w:r>
      <w:r>
        <w:fldChar w:fldCharType="separate"/>
      </w:r>
      <w:r>
        <w:rPr>
          <w:rFonts w:hint="eastAsia" w:ascii="华文楷体" w:hAnsi="华文楷体" w:eastAsia="楷体_GB2312" w:cs="华文楷体"/>
          <w:sz w:val="24"/>
        </w:rPr>
        <w:t>报名表电子稿发至</w:t>
      </w:r>
      <w:r>
        <w:rPr>
          <w:rFonts w:hint="eastAsia" w:ascii="华文楷体" w:hAnsi="华文楷体" w:eastAsia="楷体_GB2312" w:cs="华文楷体"/>
          <w:sz w:val="24"/>
          <w:lang w:val="en-US" w:eastAsia="zh-CN"/>
        </w:rPr>
        <w:t>3</w:t>
      </w:r>
      <w:r>
        <w:rPr>
          <w:rFonts w:hint="eastAsia" w:ascii="华文楷体" w:hAnsi="华文楷体" w:eastAsia="楷体_GB2312" w:cs="华文楷体"/>
          <w:sz w:val="24"/>
        </w:rPr>
        <w:fldChar w:fldCharType="end"/>
      </w:r>
      <w:r>
        <w:rPr>
          <w:rFonts w:hint="eastAsia" w:ascii="华文楷体" w:hAnsi="华文楷体" w:eastAsia="楷体_GB2312" w:cs="华文楷体"/>
          <w:sz w:val="24"/>
          <w:lang w:val="en-US" w:eastAsia="zh-CN"/>
        </w:rPr>
        <w:t>49587642@qq.com</w:t>
      </w:r>
      <w:r>
        <w:rPr>
          <w:rFonts w:hint="eastAsia" w:ascii="华文楷体" w:hAnsi="华文楷体" w:eastAsia="楷体_GB2312" w:cs="华文楷体"/>
          <w:sz w:val="24"/>
        </w:rPr>
        <w:t>，并注明联系人与联系电话。</w:t>
      </w:r>
      <w:r>
        <w:rPr>
          <w:rFonts w:hint="eastAsia" w:ascii="华文楷体" w:hAnsi="华文楷体" w:eastAsia="楷体_GB2312" w:cs="华文楷体"/>
          <w:sz w:val="24"/>
          <w:lang w:val="en-US" w:eastAsia="zh-CN"/>
        </w:rPr>
        <w:t>咨询电话:王新，18624081381</w:t>
      </w:r>
    </w:p>
    <w:p w14:paraId="2E05B778">
      <w:pPr>
        <w:jc w:val="left"/>
        <w:rPr>
          <w:rFonts w:ascii="华文楷体" w:hAnsi="华文楷体" w:eastAsia="楷体_GB2312" w:cs="华文楷体"/>
          <w:b/>
          <w:color w:val="000000"/>
          <w:sz w:val="24"/>
          <w:lang w:val="en-GB"/>
        </w:rPr>
      </w:pPr>
      <w:r>
        <w:rPr>
          <w:rFonts w:hint="eastAsia" w:ascii="华文楷体" w:hAnsi="华文楷体" w:eastAsia="楷体_GB2312" w:cs="华文楷体"/>
          <w:sz w:val="24"/>
        </w:rPr>
        <w:t>附</w:t>
      </w:r>
      <w:r>
        <w:rPr>
          <w:rFonts w:hint="eastAsia" w:ascii="华文楷体" w:hAnsi="华文楷体" w:eastAsia="楷体_GB2312" w:cs="华文楷体"/>
          <w:sz w:val="24"/>
          <w:lang w:val="en-US" w:eastAsia="zh-CN"/>
        </w:rPr>
        <w:t>件</w:t>
      </w:r>
      <w:r>
        <w:rPr>
          <w:rFonts w:hint="eastAsia" w:ascii="华文楷体" w:hAnsi="华文楷体" w:eastAsia="楷体_GB2312" w:cs="华文楷体"/>
          <w:sz w:val="24"/>
        </w:rPr>
        <w:t>：</w:t>
      </w:r>
      <w:r>
        <w:rPr>
          <w:rFonts w:hint="eastAsia" w:ascii="华文楷体" w:hAnsi="华文楷体" w:eastAsia="楷体_GB2312" w:cs="华文楷体"/>
          <w:sz w:val="24"/>
          <w:lang w:val="en-US" w:eastAsia="zh-CN"/>
        </w:rPr>
        <w:t>板球趣味</w:t>
      </w:r>
      <w:r>
        <w:rPr>
          <w:rFonts w:hint="eastAsia" w:ascii="华文楷体" w:hAnsi="华文楷体" w:eastAsia="楷体_GB2312" w:cs="华文楷体"/>
          <w:sz w:val="24"/>
        </w:rPr>
        <w:t>比赛报名表</w:t>
      </w:r>
      <w:r>
        <w:rPr>
          <w:rFonts w:hint="eastAsia" w:ascii="华文楷体" w:hAnsi="华文楷体" w:eastAsia="楷体_GB2312" w:cs="华文楷体"/>
          <w:sz w:val="24"/>
          <w:lang w:val="en-GB"/>
        </w:rPr>
        <w:t xml:space="preserve">   </w:t>
      </w:r>
      <w:r>
        <w:rPr>
          <w:rFonts w:hint="eastAsia" w:ascii="华文楷体" w:hAnsi="华文楷体" w:eastAsia="楷体_GB2312" w:cs="华文楷体"/>
          <w:color w:val="000000"/>
          <w:sz w:val="24"/>
          <w:lang w:val="en-GB"/>
        </w:rPr>
        <w:t xml:space="preserve">                                 </w:t>
      </w:r>
      <w:r>
        <w:rPr>
          <w:rFonts w:hint="eastAsia" w:ascii="华文楷体" w:hAnsi="华文楷体" w:eastAsia="楷体_GB2312" w:cs="华文楷体"/>
          <w:b/>
          <w:color w:val="000000"/>
          <w:sz w:val="24"/>
          <w:lang w:val="en-GB"/>
        </w:rPr>
        <w:t xml:space="preserve">   </w:t>
      </w:r>
    </w:p>
    <w:p w14:paraId="7894CF43">
      <w:pPr>
        <w:spacing w:line="440" w:lineRule="exact"/>
        <w:ind w:firstLine="482" w:firstLineChars="200"/>
        <w:rPr>
          <w:rFonts w:ascii="华文楷体" w:hAnsi="华文楷体" w:eastAsia="楷体_GB2312" w:cs="华文楷体"/>
          <w:b/>
          <w:color w:val="000000"/>
          <w:sz w:val="24"/>
          <w:lang w:val="en-GB"/>
        </w:rPr>
      </w:pPr>
    </w:p>
    <w:p w14:paraId="22A2B6CD">
      <w:pPr>
        <w:spacing w:line="440" w:lineRule="exact"/>
        <w:ind w:firstLine="4560" w:firstLineChars="1900"/>
        <w:rPr>
          <w:rFonts w:hint="eastAsia" w:ascii="华文楷体" w:hAnsi="华文楷体" w:eastAsia="楷体_GB2312" w:cs="华文楷体"/>
          <w:b/>
          <w:color w:val="000000"/>
          <w:sz w:val="24"/>
          <w:lang w:val="en-GB" w:eastAsia="zh-CN"/>
        </w:rPr>
      </w:pPr>
      <w:r>
        <w:rPr>
          <w:rFonts w:hint="eastAsia" w:ascii="华文楷体" w:hAnsi="华文楷体" w:eastAsia="楷体_GB2312" w:cs="华文楷体"/>
          <w:color w:val="000000"/>
          <w:sz w:val="24"/>
          <w:lang w:val="en-GB"/>
        </w:rPr>
        <w:t>浙江工业大学体育</w:t>
      </w:r>
      <w:r>
        <w:rPr>
          <w:rFonts w:hint="eastAsia" w:ascii="华文楷体" w:hAnsi="华文楷体" w:eastAsia="楷体_GB2312" w:cs="华文楷体"/>
          <w:color w:val="000000"/>
          <w:sz w:val="24"/>
          <w:lang w:val="en-US" w:eastAsia="zh-CN"/>
        </w:rPr>
        <w:t>军训部</w:t>
      </w:r>
    </w:p>
    <w:p w14:paraId="7071733D">
      <w:pPr>
        <w:spacing w:line="440" w:lineRule="exact"/>
        <w:ind w:firstLine="480" w:firstLineChars="200"/>
        <w:rPr>
          <w:rFonts w:hint="eastAsia" w:ascii="华文楷体" w:hAnsi="华文楷体" w:eastAsia="楷体_GB2312" w:cs="华文楷体"/>
          <w:color w:val="000000"/>
          <w:sz w:val="24"/>
          <w:lang w:val="en-GB"/>
        </w:rPr>
      </w:pPr>
      <w:r>
        <w:rPr>
          <w:rFonts w:hint="eastAsia" w:ascii="华文楷体" w:hAnsi="华文楷体" w:eastAsia="楷体_GB2312" w:cs="华文楷体"/>
          <w:color w:val="000000"/>
          <w:sz w:val="24"/>
          <w:lang w:val="en-GB"/>
        </w:rPr>
        <w:t xml:space="preserve">     </w:t>
      </w:r>
      <w:r>
        <w:rPr>
          <w:rFonts w:hint="eastAsia" w:ascii="华文楷体" w:hAnsi="华文楷体" w:eastAsia="楷体_GB2312" w:cs="华文楷体"/>
          <w:color w:val="000000"/>
          <w:sz w:val="24"/>
        </w:rPr>
        <w:t xml:space="preserve">                                    </w:t>
      </w:r>
      <w:r>
        <w:rPr>
          <w:rFonts w:hint="eastAsia" w:ascii="华文楷体" w:hAnsi="华文楷体" w:eastAsia="楷体_GB2312" w:cs="华文楷体"/>
          <w:color w:val="000000"/>
          <w:sz w:val="24"/>
          <w:lang w:val="en-US" w:eastAsia="zh-CN"/>
        </w:rPr>
        <w:t>2025</w:t>
      </w:r>
      <w:r>
        <w:rPr>
          <w:rFonts w:hint="eastAsia" w:ascii="华文楷体" w:hAnsi="华文楷体" w:eastAsia="楷体_GB2312" w:cs="华文楷体"/>
          <w:color w:val="000000"/>
          <w:sz w:val="24"/>
          <w:lang w:val="en-GB"/>
        </w:rPr>
        <w:t>年</w:t>
      </w:r>
      <w:r>
        <w:rPr>
          <w:rFonts w:hint="eastAsia" w:ascii="华文楷体" w:hAnsi="华文楷体" w:eastAsia="楷体_GB2312" w:cs="华文楷体"/>
          <w:color w:val="000000"/>
          <w:sz w:val="24"/>
          <w:lang w:val="en-US" w:eastAsia="zh-CN"/>
        </w:rPr>
        <w:t>10</w:t>
      </w:r>
      <w:r>
        <w:rPr>
          <w:rFonts w:hint="eastAsia" w:ascii="华文楷体" w:hAnsi="华文楷体" w:eastAsia="楷体_GB2312" w:cs="华文楷体"/>
          <w:color w:val="000000"/>
          <w:sz w:val="24"/>
          <w:lang w:val="en-GB"/>
        </w:rPr>
        <w:t>月</w:t>
      </w:r>
      <w:r>
        <w:rPr>
          <w:rFonts w:hint="eastAsia" w:ascii="华文楷体" w:hAnsi="华文楷体" w:eastAsia="楷体_GB2312" w:cs="华文楷体"/>
          <w:color w:val="000000"/>
          <w:sz w:val="24"/>
          <w:lang w:val="en-US" w:eastAsia="zh-CN"/>
        </w:rPr>
        <w:t>9</w:t>
      </w:r>
      <w:r>
        <w:rPr>
          <w:rFonts w:hint="eastAsia" w:ascii="华文楷体" w:hAnsi="华文楷体" w:eastAsia="楷体_GB2312" w:cs="华文楷体"/>
          <w:color w:val="000000"/>
          <w:sz w:val="24"/>
          <w:lang w:val="en-GB"/>
        </w:rPr>
        <w:t>日</w:t>
      </w:r>
    </w:p>
    <w:p w14:paraId="25E331F9">
      <w:pPr>
        <w:jc w:val="left"/>
        <w:rPr>
          <w:rFonts w:hint="eastAsia"/>
          <w:b/>
          <w:bCs/>
          <w:color w:val="auto"/>
          <w:sz w:val="24"/>
        </w:rPr>
      </w:pPr>
    </w:p>
    <w:p w14:paraId="1C609332">
      <w:pPr>
        <w:jc w:val="left"/>
        <w:rPr>
          <w:rFonts w:hint="eastAsia"/>
          <w:b/>
          <w:bCs/>
          <w:color w:val="auto"/>
          <w:sz w:val="24"/>
        </w:rPr>
      </w:pPr>
      <w:bookmarkStart w:id="3" w:name="_GoBack"/>
      <w:bookmarkEnd w:id="3"/>
    </w:p>
    <w:p w14:paraId="43F524B6">
      <w:pPr>
        <w:jc w:val="left"/>
        <w:rPr>
          <w:b/>
          <w:bCs/>
          <w:color w:val="auto"/>
          <w:sz w:val="24"/>
        </w:rPr>
      </w:pPr>
      <w:r>
        <w:rPr>
          <w:rFonts w:hint="eastAsia"/>
          <w:b/>
          <w:bCs/>
          <w:color w:val="auto"/>
          <w:sz w:val="24"/>
        </w:rPr>
        <w:t>附</w:t>
      </w:r>
      <w:r>
        <w:rPr>
          <w:rFonts w:hint="eastAsia"/>
          <w:b/>
          <w:bCs/>
          <w:color w:val="auto"/>
          <w:sz w:val="24"/>
          <w:lang w:val="en-US" w:eastAsia="zh-CN"/>
        </w:rPr>
        <w:t>件</w:t>
      </w:r>
      <w:r>
        <w:rPr>
          <w:rFonts w:hint="eastAsia"/>
          <w:b/>
          <w:bCs/>
          <w:color w:val="auto"/>
          <w:sz w:val="24"/>
        </w:rPr>
        <w:t>：</w:t>
      </w:r>
      <w:r>
        <w:rPr>
          <w:rFonts w:hint="eastAsia"/>
          <w:b/>
          <w:bCs/>
          <w:color w:val="auto"/>
          <w:sz w:val="24"/>
          <w:lang w:val="en-US" w:eastAsia="zh-CN"/>
        </w:rPr>
        <w:t>板球趣味</w:t>
      </w:r>
      <w:r>
        <w:rPr>
          <w:rFonts w:hint="eastAsia"/>
          <w:b/>
          <w:bCs/>
          <w:color w:val="auto"/>
          <w:sz w:val="24"/>
        </w:rPr>
        <w:t>比赛报名表</w:t>
      </w:r>
    </w:p>
    <w:p w14:paraId="41FA8CE3">
      <w:pPr>
        <w:ind w:firstLine="2521" w:firstLineChars="700"/>
        <w:jc w:val="left"/>
        <w:rPr>
          <w:b/>
          <w:color w:val="auto"/>
          <w:sz w:val="36"/>
          <w:szCs w:val="36"/>
        </w:rPr>
      </w:pPr>
      <w:r>
        <w:rPr>
          <w:rFonts w:hint="eastAsia"/>
          <w:b/>
          <w:color w:val="auto"/>
          <w:sz w:val="36"/>
          <w:szCs w:val="36"/>
        </w:rPr>
        <w:t>报 名 表</w:t>
      </w:r>
    </w:p>
    <w:p w14:paraId="44CD7C6A">
      <w:pPr>
        <w:ind w:left="-559" w:leftChars="-266"/>
        <w:jc w:val="left"/>
        <w:rPr>
          <w:b/>
          <w:color w:val="auto"/>
          <w:sz w:val="36"/>
          <w:szCs w:val="36"/>
        </w:rPr>
      </w:pPr>
      <w:r>
        <w:rPr>
          <w:rFonts w:hint="eastAsia"/>
          <w:b/>
          <w:color w:val="auto"/>
          <w:sz w:val="24"/>
        </w:rPr>
        <w:t>参赛学院</w:t>
      </w:r>
      <w:r>
        <w:rPr>
          <w:rFonts w:hint="eastAsia"/>
          <w:b/>
          <w:bCs/>
          <w:color w:val="auto"/>
          <w:sz w:val="24"/>
        </w:rPr>
        <w:t>（必填）</w:t>
      </w:r>
      <w:r>
        <w:rPr>
          <w:rFonts w:hint="eastAsia"/>
          <w:b/>
          <w:color w:val="auto"/>
          <w:sz w:val="24"/>
        </w:rPr>
        <w:t xml:space="preserve">：        </w:t>
      </w:r>
      <w:r>
        <w:rPr>
          <w:rFonts w:hint="eastAsia"/>
          <w:b/>
          <w:color w:val="auto"/>
          <w:sz w:val="24"/>
          <w:lang w:val="en-US" w:eastAsia="zh-CN"/>
        </w:rPr>
        <w:t xml:space="preserve">        </w:t>
      </w:r>
      <w:r>
        <w:rPr>
          <w:rFonts w:hint="eastAsia"/>
          <w:b/>
          <w:color w:val="auto"/>
          <w:sz w:val="24"/>
        </w:rPr>
        <w:t>领队</w:t>
      </w:r>
      <w:r>
        <w:rPr>
          <w:rFonts w:hint="eastAsia"/>
          <w:b/>
          <w:bCs/>
          <w:color w:val="auto"/>
          <w:sz w:val="24"/>
        </w:rPr>
        <w:t>（必填）</w:t>
      </w:r>
      <w:r>
        <w:rPr>
          <w:rFonts w:hint="eastAsia"/>
          <w:b/>
          <w:color w:val="auto"/>
          <w:sz w:val="24"/>
        </w:rPr>
        <w:t xml:space="preserve">：        </w:t>
      </w:r>
      <w:r>
        <w:rPr>
          <w:rFonts w:hint="eastAsia"/>
          <w:b/>
          <w:color w:val="auto"/>
          <w:sz w:val="24"/>
          <w:lang w:val="en-US" w:eastAsia="zh-CN"/>
        </w:rPr>
        <w:t xml:space="preserve">   </w:t>
      </w:r>
      <w:r>
        <w:rPr>
          <w:rFonts w:hint="eastAsia"/>
          <w:b/>
          <w:color w:val="auto"/>
          <w:sz w:val="24"/>
        </w:rPr>
        <w:t>电话</w:t>
      </w:r>
      <w:r>
        <w:rPr>
          <w:rFonts w:hint="eastAsia"/>
          <w:b/>
          <w:bCs/>
          <w:color w:val="auto"/>
          <w:sz w:val="24"/>
        </w:rPr>
        <w:t>（必填）</w:t>
      </w:r>
      <w:r>
        <w:rPr>
          <w:rFonts w:hint="eastAsia"/>
          <w:b/>
          <w:color w:val="auto"/>
          <w:sz w:val="24"/>
        </w:rPr>
        <w:t>：</w:t>
      </w:r>
      <w:r>
        <w:rPr>
          <w:b/>
          <w:color w:val="auto"/>
          <w:sz w:val="36"/>
          <w:szCs w:val="36"/>
        </w:rPr>
        <w:t xml:space="preserve"> </w:t>
      </w:r>
    </w:p>
    <w:tbl>
      <w:tblPr>
        <w:tblStyle w:val="4"/>
        <w:tblW w:w="8798"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12"/>
        <w:gridCol w:w="1156"/>
        <w:gridCol w:w="2222"/>
        <w:gridCol w:w="2608"/>
      </w:tblGrid>
      <w:tr w14:paraId="47E70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2812" w:type="dxa"/>
            <w:vAlign w:val="center"/>
          </w:tcPr>
          <w:p w14:paraId="223B82FF">
            <w:pPr>
              <w:jc w:val="center"/>
              <w:rPr>
                <w:b/>
                <w:bCs/>
                <w:color w:val="auto"/>
                <w:sz w:val="24"/>
              </w:rPr>
            </w:pPr>
            <w:r>
              <w:rPr>
                <w:rFonts w:hint="eastAsia"/>
                <w:b/>
                <w:bCs/>
                <w:color w:val="auto"/>
                <w:sz w:val="24"/>
              </w:rPr>
              <w:t>姓名</w:t>
            </w:r>
          </w:p>
          <w:p w14:paraId="76D4BFF3">
            <w:pPr>
              <w:jc w:val="center"/>
              <w:rPr>
                <w:b/>
                <w:bCs/>
                <w:color w:val="auto"/>
                <w:sz w:val="24"/>
              </w:rPr>
            </w:pPr>
            <w:r>
              <w:rPr>
                <w:rFonts w:hint="eastAsia"/>
                <w:b/>
                <w:bCs/>
                <w:color w:val="auto"/>
                <w:sz w:val="24"/>
              </w:rPr>
              <w:t>（必填）</w:t>
            </w:r>
          </w:p>
        </w:tc>
        <w:tc>
          <w:tcPr>
            <w:tcW w:w="1156" w:type="dxa"/>
            <w:vAlign w:val="center"/>
          </w:tcPr>
          <w:p w14:paraId="2402FE57">
            <w:pPr>
              <w:jc w:val="center"/>
              <w:rPr>
                <w:b/>
                <w:bCs/>
                <w:color w:val="auto"/>
                <w:sz w:val="24"/>
              </w:rPr>
            </w:pPr>
            <w:r>
              <w:rPr>
                <w:rFonts w:hint="eastAsia"/>
                <w:b/>
                <w:bCs/>
                <w:color w:val="auto"/>
                <w:sz w:val="24"/>
              </w:rPr>
              <w:t>性别</w:t>
            </w:r>
          </w:p>
          <w:p w14:paraId="1CC64882">
            <w:pPr>
              <w:jc w:val="center"/>
              <w:rPr>
                <w:b/>
                <w:bCs/>
                <w:color w:val="auto"/>
                <w:szCs w:val="21"/>
              </w:rPr>
            </w:pPr>
            <w:r>
              <w:rPr>
                <w:rFonts w:hint="eastAsia"/>
                <w:b/>
                <w:bCs/>
                <w:color w:val="auto"/>
                <w:sz w:val="24"/>
              </w:rPr>
              <w:t>（必填）</w:t>
            </w:r>
          </w:p>
        </w:tc>
        <w:tc>
          <w:tcPr>
            <w:tcW w:w="2222" w:type="dxa"/>
            <w:vAlign w:val="center"/>
          </w:tcPr>
          <w:p w14:paraId="42734E5C">
            <w:pPr>
              <w:jc w:val="center"/>
              <w:rPr>
                <w:rFonts w:hint="eastAsia"/>
                <w:b/>
                <w:bCs/>
                <w:color w:val="auto"/>
                <w:sz w:val="24"/>
                <w:lang w:val="en-US" w:eastAsia="zh-CN"/>
              </w:rPr>
            </w:pPr>
            <w:r>
              <w:rPr>
                <w:rFonts w:hint="eastAsia"/>
                <w:b/>
                <w:bCs/>
                <w:color w:val="auto"/>
                <w:sz w:val="24"/>
                <w:lang w:val="en-US" w:eastAsia="zh-CN"/>
              </w:rPr>
              <w:t>学号</w:t>
            </w:r>
          </w:p>
          <w:p w14:paraId="5FD210ED">
            <w:pPr>
              <w:jc w:val="center"/>
              <w:rPr>
                <w:rFonts w:hint="default" w:eastAsiaTheme="minorEastAsia"/>
                <w:b/>
                <w:bCs/>
                <w:color w:val="auto"/>
                <w:sz w:val="24"/>
                <w:lang w:val="en-US" w:eastAsia="zh-CN"/>
              </w:rPr>
            </w:pPr>
            <w:r>
              <w:rPr>
                <w:rFonts w:hint="eastAsia"/>
                <w:b/>
                <w:bCs/>
                <w:color w:val="auto"/>
                <w:sz w:val="24"/>
              </w:rPr>
              <w:t>（必填）</w:t>
            </w:r>
          </w:p>
        </w:tc>
        <w:tc>
          <w:tcPr>
            <w:tcW w:w="2608" w:type="dxa"/>
            <w:vAlign w:val="center"/>
          </w:tcPr>
          <w:p w14:paraId="56F58F16">
            <w:pPr>
              <w:jc w:val="center"/>
              <w:rPr>
                <w:rFonts w:hint="eastAsia" w:eastAsiaTheme="minorEastAsia"/>
                <w:b/>
                <w:bCs/>
                <w:color w:val="auto"/>
                <w:sz w:val="24"/>
                <w:lang w:val="en-US" w:eastAsia="zh-CN"/>
              </w:rPr>
            </w:pPr>
            <w:r>
              <w:rPr>
                <w:rFonts w:hint="eastAsia"/>
                <w:b/>
                <w:bCs/>
                <w:color w:val="auto"/>
                <w:sz w:val="24"/>
                <w:lang w:val="en-US" w:eastAsia="zh-CN"/>
              </w:rPr>
              <w:t>电话</w:t>
            </w:r>
          </w:p>
        </w:tc>
      </w:tr>
      <w:tr w14:paraId="576F6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trPr>
        <w:tc>
          <w:tcPr>
            <w:tcW w:w="2812" w:type="dxa"/>
          </w:tcPr>
          <w:p w14:paraId="22BA9619">
            <w:pPr>
              <w:rPr>
                <w:color w:val="auto"/>
                <w:sz w:val="24"/>
              </w:rPr>
            </w:pPr>
          </w:p>
        </w:tc>
        <w:tc>
          <w:tcPr>
            <w:tcW w:w="1156" w:type="dxa"/>
            <w:vAlign w:val="center"/>
          </w:tcPr>
          <w:p w14:paraId="40D7781C">
            <w:pPr>
              <w:rPr>
                <w:color w:val="auto"/>
                <w:sz w:val="24"/>
              </w:rPr>
            </w:pPr>
          </w:p>
        </w:tc>
        <w:tc>
          <w:tcPr>
            <w:tcW w:w="2222" w:type="dxa"/>
          </w:tcPr>
          <w:p w14:paraId="77784EFC">
            <w:pPr>
              <w:rPr>
                <w:color w:val="auto"/>
                <w:sz w:val="24"/>
              </w:rPr>
            </w:pPr>
          </w:p>
        </w:tc>
        <w:tc>
          <w:tcPr>
            <w:tcW w:w="2608" w:type="dxa"/>
          </w:tcPr>
          <w:p w14:paraId="572EAD8F">
            <w:pPr>
              <w:rPr>
                <w:color w:val="auto"/>
                <w:sz w:val="24"/>
              </w:rPr>
            </w:pPr>
          </w:p>
        </w:tc>
      </w:tr>
      <w:tr w14:paraId="3E7F3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trPr>
        <w:tc>
          <w:tcPr>
            <w:tcW w:w="2812" w:type="dxa"/>
          </w:tcPr>
          <w:p w14:paraId="0F4EC707">
            <w:pPr>
              <w:rPr>
                <w:color w:val="auto"/>
                <w:sz w:val="24"/>
              </w:rPr>
            </w:pPr>
          </w:p>
        </w:tc>
        <w:tc>
          <w:tcPr>
            <w:tcW w:w="1156" w:type="dxa"/>
            <w:vAlign w:val="center"/>
          </w:tcPr>
          <w:p w14:paraId="7CC5FB69">
            <w:pPr>
              <w:jc w:val="center"/>
              <w:rPr>
                <w:color w:val="auto"/>
                <w:sz w:val="24"/>
              </w:rPr>
            </w:pPr>
          </w:p>
        </w:tc>
        <w:tc>
          <w:tcPr>
            <w:tcW w:w="2222" w:type="dxa"/>
          </w:tcPr>
          <w:p w14:paraId="6F41B903">
            <w:pPr>
              <w:rPr>
                <w:color w:val="auto"/>
                <w:sz w:val="24"/>
              </w:rPr>
            </w:pPr>
          </w:p>
        </w:tc>
        <w:tc>
          <w:tcPr>
            <w:tcW w:w="2608" w:type="dxa"/>
          </w:tcPr>
          <w:p w14:paraId="6C4BC0D7">
            <w:pPr>
              <w:rPr>
                <w:color w:val="auto"/>
                <w:sz w:val="24"/>
              </w:rPr>
            </w:pPr>
          </w:p>
        </w:tc>
      </w:tr>
      <w:tr w14:paraId="1575A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trPr>
        <w:tc>
          <w:tcPr>
            <w:tcW w:w="2812" w:type="dxa"/>
          </w:tcPr>
          <w:p w14:paraId="61380E30">
            <w:pPr>
              <w:rPr>
                <w:color w:val="auto"/>
                <w:sz w:val="24"/>
              </w:rPr>
            </w:pPr>
          </w:p>
        </w:tc>
        <w:tc>
          <w:tcPr>
            <w:tcW w:w="1156" w:type="dxa"/>
            <w:vAlign w:val="center"/>
          </w:tcPr>
          <w:p w14:paraId="2AB1814E">
            <w:pPr>
              <w:jc w:val="center"/>
              <w:rPr>
                <w:color w:val="auto"/>
                <w:sz w:val="24"/>
              </w:rPr>
            </w:pPr>
          </w:p>
        </w:tc>
        <w:tc>
          <w:tcPr>
            <w:tcW w:w="2222" w:type="dxa"/>
          </w:tcPr>
          <w:p w14:paraId="55692CA8">
            <w:pPr>
              <w:rPr>
                <w:color w:val="auto"/>
                <w:sz w:val="24"/>
              </w:rPr>
            </w:pPr>
          </w:p>
        </w:tc>
        <w:tc>
          <w:tcPr>
            <w:tcW w:w="2608" w:type="dxa"/>
          </w:tcPr>
          <w:p w14:paraId="3B29A3BA">
            <w:pPr>
              <w:rPr>
                <w:color w:val="auto"/>
                <w:sz w:val="24"/>
              </w:rPr>
            </w:pPr>
          </w:p>
        </w:tc>
      </w:tr>
      <w:tr w14:paraId="7CD5D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trPr>
        <w:tc>
          <w:tcPr>
            <w:tcW w:w="2812" w:type="dxa"/>
          </w:tcPr>
          <w:p w14:paraId="5AD8208E">
            <w:pPr>
              <w:rPr>
                <w:color w:val="auto"/>
                <w:sz w:val="24"/>
              </w:rPr>
            </w:pPr>
          </w:p>
        </w:tc>
        <w:tc>
          <w:tcPr>
            <w:tcW w:w="1156" w:type="dxa"/>
            <w:vAlign w:val="center"/>
          </w:tcPr>
          <w:p w14:paraId="5FC6A9B6">
            <w:pPr>
              <w:jc w:val="center"/>
              <w:rPr>
                <w:color w:val="auto"/>
                <w:sz w:val="24"/>
              </w:rPr>
            </w:pPr>
          </w:p>
        </w:tc>
        <w:tc>
          <w:tcPr>
            <w:tcW w:w="2222" w:type="dxa"/>
          </w:tcPr>
          <w:p w14:paraId="09F85BE2">
            <w:pPr>
              <w:rPr>
                <w:color w:val="auto"/>
                <w:sz w:val="24"/>
              </w:rPr>
            </w:pPr>
          </w:p>
        </w:tc>
        <w:tc>
          <w:tcPr>
            <w:tcW w:w="2608" w:type="dxa"/>
          </w:tcPr>
          <w:p w14:paraId="61A818C2">
            <w:pPr>
              <w:rPr>
                <w:color w:val="auto"/>
                <w:sz w:val="24"/>
              </w:rPr>
            </w:pPr>
          </w:p>
        </w:tc>
      </w:tr>
      <w:tr w14:paraId="20A76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trPr>
        <w:tc>
          <w:tcPr>
            <w:tcW w:w="2812" w:type="dxa"/>
          </w:tcPr>
          <w:p w14:paraId="24CE15B6">
            <w:pPr>
              <w:rPr>
                <w:color w:val="auto"/>
                <w:sz w:val="24"/>
              </w:rPr>
            </w:pPr>
          </w:p>
        </w:tc>
        <w:tc>
          <w:tcPr>
            <w:tcW w:w="1156" w:type="dxa"/>
            <w:vAlign w:val="center"/>
          </w:tcPr>
          <w:p w14:paraId="5F476AB0">
            <w:pPr>
              <w:jc w:val="center"/>
              <w:rPr>
                <w:color w:val="auto"/>
                <w:sz w:val="24"/>
              </w:rPr>
            </w:pPr>
          </w:p>
        </w:tc>
        <w:tc>
          <w:tcPr>
            <w:tcW w:w="2222" w:type="dxa"/>
          </w:tcPr>
          <w:p w14:paraId="4E1841F5">
            <w:pPr>
              <w:rPr>
                <w:color w:val="auto"/>
                <w:sz w:val="24"/>
              </w:rPr>
            </w:pPr>
          </w:p>
        </w:tc>
        <w:tc>
          <w:tcPr>
            <w:tcW w:w="2608" w:type="dxa"/>
          </w:tcPr>
          <w:p w14:paraId="73CE88E0">
            <w:pPr>
              <w:rPr>
                <w:color w:val="auto"/>
                <w:sz w:val="24"/>
              </w:rPr>
            </w:pPr>
          </w:p>
        </w:tc>
      </w:tr>
      <w:tr w14:paraId="3740C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trPr>
        <w:tc>
          <w:tcPr>
            <w:tcW w:w="2812" w:type="dxa"/>
          </w:tcPr>
          <w:p w14:paraId="1D1C18B3">
            <w:pPr>
              <w:rPr>
                <w:color w:val="auto"/>
                <w:sz w:val="24"/>
              </w:rPr>
            </w:pPr>
          </w:p>
        </w:tc>
        <w:tc>
          <w:tcPr>
            <w:tcW w:w="1156" w:type="dxa"/>
            <w:vAlign w:val="center"/>
          </w:tcPr>
          <w:p w14:paraId="357184EA">
            <w:pPr>
              <w:jc w:val="center"/>
              <w:rPr>
                <w:color w:val="auto"/>
                <w:sz w:val="24"/>
              </w:rPr>
            </w:pPr>
          </w:p>
        </w:tc>
        <w:tc>
          <w:tcPr>
            <w:tcW w:w="2222" w:type="dxa"/>
          </w:tcPr>
          <w:p w14:paraId="7AC2D485">
            <w:pPr>
              <w:rPr>
                <w:color w:val="auto"/>
                <w:sz w:val="24"/>
              </w:rPr>
            </w:pPr>
          </w:p>
        </w:tc>
        <w:tc>
          <w:tcPr>
            <w:tcW w:w="2608" w:type="dxa"/>
          </w:tcPr>
          <w:p w14:paraId="5A8FFD76">
            <w:pPr>
              <w:rPr>
                <w:color w:val="auto"/>
                <w:sz w:val="24"/>
              </w:rPr>
            </w:pPr>
          </w:p>
        </w:tc>
      </w:tr>
      <w:tr w14:paraId="51520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trPr>
        <w:tc>
          <w:tcPr>
            <w:tcW w:w="2812" w:type="dxa"/>
          </w:tcPr>
          <w:p w14:paraId="06DEFE12">
            <w:pPr>
              <w:rPr>
                <w:color w:val="auto"/>
                <w:sz w:val="24"/>
              </w:rPr>
            </w:pPr>
          </w:p>
        </w:tc>
        <w:tc>
          <w:tcPr>
            <w:tcW w:w="1156" w:type="dxa"/>
            <w:vAlign w:val="center"/>
          </w:tcPr>
          <w:p w14:paraId="3EC9E9A0">
            <w:pPr>
              <w:jc w:val="center"/>
              <w:rPr>
                <w:color w:val="auto"/>
                <w:sz w:val="24"/>
              </w:rPr>
            </w:pPr>
          </w:p>
        </w:tc>
        <w:tc>
          <w:tcPr>
            <w:tcW w:w="2222" w:type="dxa"/>
          </w:tcPr>
          <w:p w14:paraId="66059F6B">
            <w:pPr>
              <w:rPr>
                <w:color w:val="auto"/>
                <w:sz w:val="24"/>
              </w:rPr>
            </w:pPr>
          </w:p>
        </w:tc>
        <w:tc>
          <w:tcPr>
            <w:tcW w:w="2608" w:type="dxa"/>
          </w:tcPr>
          <w:p w14:paraId="0645CC75">
            <w:pPr>
              <w:rPr>
                <w:color w:val="auto"/>
                <w:sz w:val="24"/>
              </w:rPr>
            </w:pPr>
          </w:p>
        </w:tc>
      </w:tr>
      <w:tr w14:paraId="3F130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2812" w:type="dxa"/>
          </w:tcPr>
          <w:p w14:paraId="21019131">
            <w:pPr>
              <w:rPr>
                <w:color w:val="auto"/>
                <w:sz w:val="24"/>
              </w:rPr>
            </w:pPr>
          </w:p>
        </w:tc>
        <w:tc>
          <w:tcPr>
            <w:tcW w:w="1156" w:type="dxa"/>
            <w:vAlign w:val="center"/>
          </w:tcPr>
          <w:p w14:paraId="0BDB22D4">
            <w:pPr>
              <w:jc w:val="center"/>
              <w:rPr>
                <w:color w:val="auto"/>
                <w:sz w:val="24"/>
              </w:rPr>
            </w:pPr>
          </w:p>
        </w:tc>
        <w:tc>
          <w:tcPr>
            <w:tcW w:w="2222" w:type="dxa"/>
          </w:tcPr>
          <w:p w14:paraId="67C10401">
            <w:pPr>
              <w:rPr>
                <w:color w:val="auto"/>
                <w:sz w:val="24"/>
              </w:rPr>
            </w:pPr>
          </w:p>
        </w:tc>
        <w:tc>
          <w:tcPr>
            <w:tcW w:w="2608" w:type="dxa"/>
          </w:tcPr>
          <w:p w14:paraId="630FAA7B">
            <w:pPr>
              <w:rPr>
                <w:color w:val="auto"/>
                <w:sz w:val="24"/>
              </w:rPr>
            </w:pPr>
          </w:p>
        </w:tc>
      </w:tr>
      <w:tr w14:paraId="7486C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2812" w:type="dxa"/>
          </w:tcPr>
          <w:p w14:paraId="2D36D1B3">
            <w:pPr>
              <w:rPr>
                <w:color w:val="auto"/>
                <w:sz w:val="24"/>
              </w:rPr>
            </w:pPr>
          </w:p>
        </w:tc>
        <w:tc>
          <w:tcPr>
            <w:tcW w:w="1156" w:type="dxa"/>
            <w:vAlign w:val="center"/>
          </w:tcPr>
          <w:p w14:paraId="40CE44A9">
            <w:pPr>
              <w:jc w:val="center"/>
              <w:rPr>
                <w:color w:val="auto"/>
                <w:sz w:val="24"/>
              </w:rPr>
            </w:pPr>
          </w:p>
        </w:tc>
        <w:tc>
          <w:tcPr>
            <w:tcW w:w="2222" w:type="dxa"/>
          </w:tcPr>
          <w:p w14:paraId="1A8D771B">
            <w:pPr>
              <w:rPr>
                <w:color w:val="auto"/>
                <w:sz w:val="24"/>
              </w:rPr>
            </w:pPr>
          </w:p>
        </w:tc>
        <w:tc>
          <w:tcPr>
            <w:tcW w:w="2608" w:type="dxa"/>
          </w:tcPr>
          <w:p w14:paraId="6C83F4A8">
            <w:pPr>
              <w:rPr>
                <w:color w:val="auto"/>
                <w:sz w:val="24"/>
              </w:rPr>
            </w:pPr>
          </w:p>
        </w:tc>
      </w:tr>
      <w:tr w14:paraId="58B5C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2812" w:type="dxa"/>
          </w:tcPr>
          <w:p w14:paraId="3935E94E">
            <w:pPr>
              <w:rPr>
                <w:color w:val="auto"/>
                <w:sz w:val="24"/>
              </w:rPr>
            </w:pPr>
          </w:p>
        </w:tc>
        <w:tc>
          <w:tcPr>
            <w:tcW w:w="1156" w:type="dxa"/>
            <w:vAlign w:val="center"/>
          </w:tcPr>
          <w:p w14:paraId="70690DAC">
            <w:pPr>
              <w:jc w:val="center"/>
              <w:rPr>
                <w:color w:val="auto"/>
                <w:sz w:val="24"/>
              </w:rPr>
            </w:pPr>
          </w:p>
        </w:tc>
        <w:tc>
          <w:tcPr>
            <w:tcW w:w="2222" w:type="dxa"/>
          </w:tcPr>
          <w:p w14:paraId="6D469F43">
            <w:pPr>
              <w:rPr>
                <w:color w:val="auto"/>
                <w:sz w:val="24"/>
              </w:rPr>
            </w:pPr>
          </w:p>
        </w:tc>
        <w:tc>
          <w:tcPr>
            <w:tcW w:w="2608" w:type="dxa"/>
          </w:tcPr>
          <w:p w14:paraId="0EB33BC4">
            <w:pPr>
              <w:rPr>
                <w:color w:val="auto"/>
                <w:sz w:val="24"/>
              </w:rPr>
            </w:pPr>
          </w:p>
        </w:tc>
      </w:tr>
    </w:tbl>
    <w:p w14:paraId="049E73B5">
      <w:pPr>
        <w:spacing w:line="440" w:lineRule="exact"/>
        <w:ind w:firstLine="480" w:firstLineChars="200"/>
        <w:rPr>
          <w:rFonts w:hint="eastAsia" w:ascii="华文楷体" w:hAnsi="华文楷体" w:eastAsia="楷体_GB2312" w:cs="华文楷体"/>
          <w:color w:val="000000"/>
          <w:sz w:val="24"/>
          <w:lang w:val="en-GB"/>
        </w:rPr>
      </w:pPr>
    </w:p>
    <w:bookmarkEnd w:id="0"/>
    <w:bookmarkEnd w:id="1"/>
    <w:p w14:paraId="045A83B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9E1311"/>
    <w:rsid w:val="000167DE"/>
    <w:rsid w:val="000335D0"/>
    <w:rsid w:val="0003541B"/>
    <w:rsid w:val="00046966"/>
    <w:rsid w:val="0005195A"/>
    <w:rsid w:val="00071D90"/>
    <w:rsid w:val="00072051"/>
    <w:rsid w:val="00073A28"/>
    <w:rsid w:val="00074559"/>
    <w:rsid w:val="00074EB5"/>
    <w:rsid w:val="000C276F"/>
    <w:rsid w:val="000C444F"/>
    <w:rsid w:val="000C76BF"/>
    <w:rsid w:val="000D3265"/>
    <w:rsid w:val="000E583C"/>
    <w:rsid w:val="00104904"/>
    <w:rsid w:val="00142509"/>
    <w:rsid w:val="00144073"/>
    <w:rsid w:val="0015339C"/>
    <w:rsid w:val="0016438A"/>
    <w:rsid w:val="0017001F"/>
    <w:rsid w:val="0017545D"/>
    <w:rsid w:val="00176AA2"/>
    <w:rsid w:val="00180F95"/>
    <w:rsid w:val="001835B7"/>
    <w:rsid w:val="00187D6E"/>
    <w:rsid w:val="00190002"/>
    <w:rsid w:val="001C7AC3"/>
    <w:rsid w:val="001F7C2A"/>
    <w:rsid w:val="002018EE"/>
    <w:rsid w:val="00204647"/>
    <w:rsid w:val="002075BF"/>
    <w:rsid w:val="00214349"/>
    <w:rsid w:val="002304AD"/>
    <w:rsid w:val="00230A34"/>
    <w:rsid w:val="00255DB9"/>
    <w:rsid w:val="00256513"/>
    <w:rsid w:val="00261C5A"/>
    <w:rsid w:val="00266DDA"/>
    <w:rsid w:val="002B1F35"/>
    <w:rsid w:val="002B61F0"/>
    <w:rsid w:val="002C199B"/>
    <w:rsid w:val="002C774E"/>
    <w:rsid w:val="002D55E4"/>
    <w:rsid w:val="002D5DD7"/>
    <w:rsid w:val="002E73F8"/>
    <w:rsid w:val="002F0694"/>
    <w:rsid w:val="002F6FF2"/>
    <w:rsid w:val="002F7D6F"/>
    <w:rsid w:val="003046A9"/>
    <w:rsid w:val="00310F22"/>
    <w:rsid w:val="00325B16"/>
    <w:rsid w:val="00327BE9"/>
    <w:rsid w:val="00340ED1"/>
    <w:rsid w:val="00352B3A"/>
    <w:rsid w:val="00352FC9"/>
    <w:rsid w:val="00376716"/>
    <w:rsid w:val="00384C27"/>
    <w:rsid w:val="003857DB"/>
    <w:rsid w:val="00393F6A"/>
    <w:rsid w:val="003C68D8"/>
    <w:rsid w:val="003E6FC8"/>
    <w:rsid w:val="004005AA"/>
    <w:rsid w:val="00426AD9"/>
    <w:rsid w:val="004566E7"/>
    <w:rsid w:val="00457619"/>
    <w:rsid w:val="004669FB"/>
    <w:rsid w:val="004810AF"/>
    <w:rsid w:val="00481917"/>
    <w:rsid w:val="00483669"/>
    <w:rsid w:val="00486146"/>
    <w:rsid w:val="00490C17"/>
    <w:rsid w:val="00490C9C"/>
    <w:rsid w:val="00492C81"/>
    <w:rsid w:val="00494E53"/>
    <w:rsid w:val="004971DA"/>
    <w:rsid w:val="004C0EBD"/>
    <w:rsid w:val="004C1133"/>
    <w:rsid w:val="004D255C"/>
    <w:rsid w:val="004E4436"/>
    <w:rsid w:val="004F3D30"/>
    <w:rsid w:val="004F439B"/>
    <w:rsid w:val="005000C1"/>
    <w:rsid w:val="00516EF8"/>
    <w:rsid w:val="00525DE5"/>
    <w:rsid w:val="005408ED"/>
    <w:rsid w:val="00567F47"/>
    <w:rsid w:val="00567F6F"/>
    <w:rsid w:val="005727C7"/>
    <w:rsid w:val="00594A84"/>
    <w:rsid w:val="00597C63"/>
    <w:rsid w:val="005C4EC1"/>
    <w:rsid w:val="005E13E3"/>
    <w:rsid w:val="005E418A"/>
    <w:rsid w:val="006138BC"/>
    <w:rsid w:val="00621303"/>
    <w:rsid w:val="00631C1D"/>
    <w:rsid w:val="00640E34"/>
    <w:rsid w:val="00645428"/>
    <w:rsid w:val="00657CC2"/>
    <w:rsid w:val="00665731"/>
    <w:rsid w:val="00670D68"/>
    <w:rsid w:val="00677B56"/>
    <w:rsid w:val="006930BE"/>
    <w:rsid w:val="00693B2E"/>
    <w:rsid w:val="0069563D"/>
    <w:rsid w:val="006C594C"/>
    <w:rsid w:val="006D088E"/>
    <w:rsid w:val="006E5F89"/>
    <w:rsid w:val="006E6502"/>
    <w:rsid w:val="006E6C6A"/>
    <w:rsid w:val="006F437F"/>
    <w:rsid w:val="006F5490"/>
    <w:rsid w:val="00704771"/>
    <w:rsid w:val="0071087F"/>
    <w:rsid w:val="00730EC8"/>
    <w:rsid w:val="00735C9B"/>
    <w:rsid w:val="00737F0C"/>
    <w:rsid w:val="00747D40"/>
    <w:rsid w:val="0076288E"/>
    <w:rsid w:val="00770972"/>
    <w:rsid w:val="00784D7F"/>
    <w:rsid w:val="007A5F39"/>
    <w:rsid w:val="007C5292"/>
    <w:rsid w:val="007E2DDA"/>
    <w:rsid w:val="00815613"/>
    <w:rsid w:val="00820F5A"/>
    <w:rsid w:val="00832675"/>
    <w:rsid w:val="00841F6E"/>
    <w:rsid w:val="00842868"/>
    <w:rsid w:val="00846294"/>
    <w:rsid w:val="00852F6D"/>
    <w:rsid w:val="00853203"/>
    <w:rsid w:val="00862391"/>
    <w:rsid w:val="00864812"/>
    <w:rsid w:val="00875B8A"/>
    <w:rsid w:val="00877C2E"/>
    <w:rsid w:val="008D75B8"/>
    <w:rsid w:val="008E67CB"/>
    <w:rsid w:val="008F1EDB"/>
    <w:rsid w:val="00912D6C"/>
    <w:rsid w:val="00916DB6"/>
    <w:rsid w:val="00924B19"/>
    <w:rsid w:val="00936E47"/>
    <w:rsid w:val="0093780F"/>
    <w:rsid w:val="009529D1"/>
    <w:rsid w:val="009A393B"/>
    <w:rsid w:val="009E1311"/>
    <w:rsid w:val="009F2C33"/>
    <w:rsid w:val="009F65D7"/>
    <w:rsid w:val="00A01FCD"/>
    <w:rsid w:val="00A03556"/>
    <w:rsid w:val="00A13140"/>
    <w:rsid w:val="00A31A7B"/>
    <w:rsid w:val="00A348FC"/>
    <w:rsid w:val="00A5497A"/>
    <w:rsid w:val="00A804A9"/>
    <w:rsid w:val="00A97F22"/>
    <w:rsid w:val="00AA06C5"/>
    <w:rsid w:val="00AB1BFE"/>
    <w:rsid w:val="00AB5E98"/>
    <w:rsid w:val="00AB67E9"/>
    <w:rsid w:val="00AC5685"/>
    <w:rsid w:val="00AD6341"/>
    <w:rsid w:val="00AE2DEF"/>
    <w:rsid w:val="00AE5E91"/>
    <w:rsid w:val="00AF57BB"/>
    <w:rsid w:val="00B0125F"/>
    <w:rsid w:val="00B16B77"/>
    <w:rsid w:val="00B2401C"/>
    <w:rsid w:val="00B32FED"/>
    <w:rsid w:val="00B46117"/>
    <w:rsid w:val="00B50BA5"/>
    <w:rsid w:val="00B60DBB"/>
    <w:rsid w:val="00B771E5"/>
    <w:rsid w:val="00B964A1"/>
    <w:rsid w:val="00BA0E63"/>
    <w:rsid w:val="00BB26BD"/>
    <w:rsid w:val="00BB6FA4"/>
    <w:rsid w:val="00BD0BD1"/>
    <w:rsid w:val="00BD62DB"/>
    <w:rsid w:val="00BE667B"/>
    <w:rsid w:val="00C10264"/>
    <w:rsid w:val="00C2467A"/>
    <w:rsid w:val="00C25D7A"/>
    <w:rsid w:val="00C44515"/>
    <w:rsid w:val="00C44659"/>
    <w:rsid w:val="00C5161E"/>
    <w:rsid w:val="00C53136"/>
    <w:rsid w:val="00C71AA1"/>
    <w:rsid w:val="00C93858"/>
    <w:rsid w:val="00C94AF7"/>
    <w:rsid w:val="00CB3AB2"/>
    <w:rsid w:val="00CE1D9E"/>
    <w:rsid w:val="00CE73F2"/>
    <w:rsid w:val="00CF76D6"/>
    <w:rsid w:val="00D11F1B"/>
    <w:rsid w:val="00D33118"/>
    <w:rsid w:val="00D53D01"/>
    <w:rsid w:val="00D55DA7"/>
    <w:rsid w:val="00D61BA2"/>
    <w:rsid w:val="00D8094C"/>
    <w:rsid w:val="00D846C6"/>
    <w:rsid w:val="00DE0EF0"/>
    <w:rsid w:val="00DE2709"/>
    <w:rsid w:val="00DE58F9"/>
    <w:rsid w:val="00DE6591"/>
    <w:rsid w:val="00DE77D0"/>
    <w:rsid w:val="00DF0724"/>
    <w:rsid w:val="00DF206A"/>
    <w:rsid w:val="00DF2E1E"/>
    <w:rsid w:val="00DF5F24"/>
    <w:rsid w:val="00E169B9"/>
    <w:rsid w:val="00E16C14"/>
    <w:rsid w:val="00E3558B"/>
    <w:rsid w:val="00E4500F"/>
    <w:rsid w:val="00E60EF5"/>
    <w:rsid w:val="00E7122D"/>
    <w:rsid w:val="00E83F82"/>
    <w:rsid w:val="00EA6087"/>
    <w:rsid w:val="00EE019F"/>
    <w:rsid w:val="00EE0F33"/>
    <w:rsid w:val="00EE773E"/>
    <w:rsid w:val="00EF3317"/>
    <w:rsid w:val="00F056ED"/>
    <w:rsid w:val="00F10215"/>
    <w:rsid w:val="00F34875"/>
    <w:rsid w:val="00F41110"/>
    <w:rsid w:val="00F43806"/>
    <w:rsid w:val="00F43D34"/>
    <w:rsid w:val="00F45273"/>
    <w:rsid w:val="00F9059C"/>
    <w:rsid w:val="00F91C6B"/>
    <w:rsid w:val="00F92D15"/>
    <w:rsid w:val="00F969C4"/>
    <w:rsid w:val="00FC0981"/>
    <w:rsid w:val="00FE321E"/>
    <w:rsid w:val="00FE7AAE"/>
    <w:rsid w:val="00FF1EC1"/>
    <w:rsid w:val="0F9F14D8"/>
    <w:rsid w:val="17C650D9"/>
    <w:rsid w:val="1C18567F"/>
    <w:rsid w:val="2CF716A3"/>
    <w:rsid w:val="3B872B52"/>
    <w:rsid w:val="46297EC0"/>
    <w:rsid w:val="49BE43C5"/>
    <w:rsid w:val="4DB66097"/>
    <w:rsid w:val="77DE7A6E"/>
    <w:rsid w:val="7C5670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autoRedefine/>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841</Words>
  <Characters>891</Characters>
  <Lines>10</Lines>
  <Paragraphs>2</Paragraphs>
  <TotalTime>55</TotalTime>
  <ScaleCrop>false</ScaleCrop>
  <LinksUpToDate>false</LinksUpToDate>
  <CharactersWithSpaces>1002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2021-09-17T13:04:00Z</dcterms:created>
  <dc:creator>sonne blau</dc:creator>
  <cp:lastModifiedBy>Simba</cp:lastModifiedBy>
  <cp:lastPrinted>2023-10-12T23:39:00Z</cp:lastPrinted>
  <dcterms:modified xsi:type="dcterms:W3CDTF">2025-10-09T07:59:28Z</dcterms:modified>
  <cp:revision>259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663FB6B030CB47C4AA842E3A389FFE32_12</vt:lpwstr>
  </property>
  <property fmtid="{D5CDD505-2E9C-101B-9397-08002B2CF9AE}" pid="4" name="KSOTemplateDocerSaveRecord">
    <vt:lpwstr>eyJoZGlkIjoiMzEwNTM5NzYwMDRjMzkwZTVkZjY2ODkwMGIxNGU0OTUiLCJ1c2VySWQiOiIzNDIxODM3NzQifQ==</vt:lpwstr>
  </property>
</Properties>
</file>